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695" w:rsidRDefault="00E36C33"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r>
        <w:rPr>
          <w:rFonts w:ascii="標楷體" w:eastAsia="標楷體" w:hAnsi="標楷體" w:hint="eastAsia"/>
          <w:b/>
          <w:bCs/>
          <w:color w:val="000000" w:themeColor="text1"/>
          <w:sz w:val="32"/>
          <w:szCs w:val="32"/>
        </w:rPr>
        <w:t>口埤實驗小學</w:t>
      </w:r>
      <w:r w:rsidR="000B0AF4" w:rsidRPr="00997A4C">
        <w:rPr>
          <w:rFonts w:ascii="標楷體" w:eastAsia="標楷體" w:hAnsi="標楷體" w:hint="eastAsia"/>
          <w:b/>
          <w:bCs/>
          <w:color w:val="000000" w:themeColor="text1"/>
          <w:sz w:val="32"/>
          <w:szCs w:val="32"/>
        </w:rPr>
        <w:t>設置</w:t>
      </w:r>
      <w:r w:rsidR="00DB5695"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有財產管理自治條例</w:t>
      </w:r>
      <w:r w:rsidR="00FD3636" w:rsidRPr="00997A4C">
        <w:rPr>
          <w:rFonts w:ascii="Times New Roman" w:hAnsi="標楷體"/>
          <w:color w:val="000000" w:themeColor="text1"/>
          <w:szCs w:val="28"/>
        </w:rPr>
        <w:t>、</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proofErr w:type="gramStart"/>
      <w:r w:rsidR="00204E7B" w:rsidRPr="00DB5695">
        <w:rPr>
          <w:rFonts w:ascii="Times New Roman" w:hAnsi="標楷體"/>
          <w:color w:val="000000" w:themeColor="text1"/>
          <w:szCs w:val="28"/>
          <w:u w:val="single"/>
        </w:rPr>
        <w:t>臺</w:t>
      </w:r>
      <w:proofErr w:type="gramEnd"/>
      <w:r w:rsidR="00204E7B" w:rsidRPr="00DB5695">
        <w:rPr>
          <w:rFonts w:ascii="Times New Roman" w:hAnsi="標楷體"/>
          <w:color w:val="000000" w:themeColor="text1"/>
          <w:szCs w:val="28"/>
          <w:u w:val="single"/>
        </w:rPr>
        <w:t>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設施組列中</w:t>
      </w:r>
      <w:proofErr w:type="gramEnd"/>
      <w:r w:rsidRPr="00997A4C">
        <w:rPr>
          <w:rFonts w:hAnsi="標楷體"/>
          <w:color w:val="000000" w:themeColor="text1"/>
          <w:szCs w:val="28"/>
        </w:rPr>
        <w:t xml:space="preserve">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spellStart"/>
      <w:proofErr w:type="gramEnd"/>
      <w:r w:rsidRPr="00997A4C">
        <w:rPr>
          <w:rFonts w:hAnsi="標楷體"/>
          <w:color w:val="000000" w:themeColor="text1"/>
          <w:szCs w:val="28"/>
        </w:rPr>
        <w:t>MWp</w:t>
      </w:r>
      <w:proofErr w:type="spellEnd"/>
      <w:r w:rsidRPr="00997A4C">
        <w:rPr>
          <w:rFonts w:hAnsi="標楷體"/>
          <w:color w:val="000000" w:themeColor="text1"/>
          <w:szCs w:val="28"/>
        </w:rPr>
        <w:t>）：等同於1000峰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轉換轉換</w:t>
      </w:r>
      <w:proofErr w:type="gramEnd"/>
      <w:r w:rsidRPr="00997A4C">
        <w:rPr>
          <w:rFonts w:hAnsi="標楷體"/>
          <w:color w:val="000000" w:themeColor="text1"/>
          <w:szCs w:val="28"/>
        </w:rPr>
        <w:t xml:space="preserve">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0A128D">
        <w:rPr>
          <w:rFonts w:hAnsi="標楷體"/>
          <w:color w:val="FF0000"/>
          <w:szCs w:val="28"/>
        </w:rPr>
        <w:t>基本系統設置容量</w:t>
      </w:r>
      <w:r w:rsidRPr="00997A4C">
        <w:rPr>
          <w:rFonts w:hAnsi="標楷體"/>
          <w:color w:val="000000" w:themeColor="text1"/>
          <w:szCs w:val="28"/>
        </w:rPr>
        <w:t>：</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r w:rsidR="009B73FD" w:rsidRPr="00997A4C">
        <w:rPr>
          <w:rFonts w:hAnsi="標楷體"/>
          <w:color w:val="000000" w:themeColor="text1"/>
          <w:szCs w:val="28"/>
        </w:rPr>
        <w:t>以上</w:t>
      </w:r>
      <w:r w:rsidRPr="00997A4C">
        <w:rPr>
          <w:rFonts w:hAnsi="標楷體"/>
          <w:color w:val="000000" w:themeColor="text1"/>
          <w:szCs w:val="28"/>
        </w:rPr>
        <w:t>。</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Pr>
          <w:rFonts w:hAnsi="標楷體"/>
          <w:color w:val="000000" w:themeColor="text1"/>
          <w:szCs w:val="28"/>
        </w:rPr>
        <w:t>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 xml:space="preserve">並締結契約者。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lastRenderedPageBreak/>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8661F1">
        <w:rPr>
          <w:rFonts w:ascii="Times New Roman" w:hAnsi="標楷體" w:cs="Times New Roman" w:hint="eastAsia"/>
          <w:color w:val="auto"/>
          <w:kern w:val="2"/>
          <w:sz w:val="28"/>
          <w:szCs w:val="28"/>
          <w:lang w:bidi="ar-SA"/>
        </w:rPr>
        <w:t>屋頂型太陽光電：在既有的設施上面加裝太陽光電板（本校</w:t>
      </w:r>
      <w:r w:rsidRPr="008661F1">
        <w:rPr>
          <w:rFonts w:ascii="Times New Roman" w:hAnsi="標楷體" w:cs="Times New Roman" w:hint="eastAsia"/>
          <w:color w:val="auto"/>
          <w:kern w:val="2"/>
          <w:sz w:val="28"/>
          <w:szCs w:val="28"/>
          <w:lang w:bidi="ar-SA"/>
        </w:rPr>
        <w:t>OO</w:t>
      </w:r>
      <w:r w:rsidRPr="008661F1">
        <w:rPr>
          <w:rFonts w:ascii="Times New Roman" w:hAnsi="標楷體" w:cs="Times New Roman" w:hint="eastAsia"/>
          <w:color w:val="auto"/>
          <w:kern w:val="2"/>
          <w:sz w:val="28"/>
          <w:szCs w:val="28"/>
          <w:lang w:bidi="ar-SA"/>
        </w:rPr>
        <w:t>樓屋頂基地面積</w:t>
      </w:r>
      <w:r w:rsidRPr="008661F1">
        <w:rPr>
          <w:rFonts w:ascii="Times New Roman" w:hAnsi="標楷體" w:cs="Times New Roman"/>
          <w:color w:val="auto"/>
          <w:kern w:val="2"/>
          <w:sz w:val="28"/>
          <w:szCs w:val="28"/>
          <w:lang w:bidi="ar-SA"/>
        </w:rPr>
        <w:t>600</w:t>
      </w:r>
      <w:r w:rsidRPr="008661F1">
        <w:rPr>
          <w:rFonts w:ascii="Times New Roman" w:hAnsi="標楷體" w:cs="Times New Roman"/>
          <w:color w:val="auto"/>
          <w:kern w:val="2"/>
          <w:sz w:val="28"/>
          <w:szCs w:val="28"/>
          <w:lang w:bidi="ar-SA"/>
        </w:rPr>
        <w:t>平方公尺</w:t>
      </w:r>
      <w:r w:rsidRPr="008661F1">
        <w:rPr>
          <w:rFonts w:ascii="Times New Roman" w:hAnsi="標楷體" w:cs="Times New Roman" w:hint="eastAsia"/>
          <w:color w:val="auto"/>
          <w:kern w:val="2"/>
          <w:sz w:val="28"/>
          <w:szCs w:val="28"/>
          <w:lang w:bidi="ar-SA"/>
        </w:rPr>
        <w:t>、</w:t>
      </w:r>
      <w:r w:rsidRPr="008661F1">
        <w:rPr>
          <w:rFonts w:ascii="Times New Roman" w:hAnsi="標楷體" w:cs="Times New Roman" w:hint="eastAsia"/>
          <w:color w:val="auto"/>
          <w:kern w:val="2"/>
          <w:sz w:val="28"/>
          <w:szCs w:val="28"/>
          <w:lang w:bidi="ar-SA"/>
        </w:rPr>
        <w:t>XX</w:t>
      </w:r>
      <w:r w:rsidRPr="008661F1">
        <w:rPr>
          <w:rFonts w:ascii="Times New Roman" w:hAnsi="標楷體" w:cs="Times New Roman" w:hint="eastAsia"/>
          <w:color w:val="auto"/>
          <w:kern w:val="2"/>
          <w:sz w:val="28"/>
          <w:szCs w:val="28"/>
          <w:lang w:bidi="ar-SA"/>
        </w:rPr>
        <w:t>樓屋頂基地面積</w:t>
      </w:r>
      <w:r w:rsidRPr="008661F1">
        <w:rPr>
          <w:rFonts w:ascii="Times New Roman" w:hAnsi="標楷體" w:cs="Times New Roman" w:hint="eastAsia"/>
          <w:color w:val="auto"/>
          <w:kern w:val="2"/>
          <w:sz w:val="28"/>
          <w:szCs w:val="28"/>
          <w:lang w:bidi="ar-SA"/>
        </w:rPr>
        <w:t>4</w:t>
      </w:r>
      <w:r w:rsidRPr="008661F1">
        <w:rPr>
          <w:rFonts w:ascii="Times New Roman" w:hAnsi="標楷體" w:cs="Times New Roman"/>
          <w:color w:val="auto"/>
          <w:kern w:val="2"/>
          <w:sz w:val="28"/>
          <w:szCs w:val="28"/>
          <w:lang w:bidi="ar-SA"/>
        </w:rPr>
        <w:t>00</w:t>
      </w:r>
      <w:r w:rsidRPr="008661F1">
        <w:rPr>
          <w:rFonts w:ascii="Times New Roman" w:hAnsi="標楷體" w:cs="Times New Roman"/>
          <w:color w:val="auto"/>
          <w:kern w:val="2"/>
          <w:sz w:val="28"/>
          <w:szCs w:val="28"/>
          <w:lang w:bidi="ar-SA"/>
        </w:rPr>
        <w:t>平方公尺</w:t>
      </w:r>
      <w:r w:rsidRPr="008661F1">
        <w:rPr>
          <w:rFonts w:ascii="Times New Roman" w:hAnsi="標楷體" w:cs="Times New Roman" w:hint="eastAsia"/>
          <w:color w:val="auto"/>
          <w:kern w:val="2"/>
          <w:sz w:val="28"/>
          <w:szCs w:val="28"/>
          <w:lang w:bidi="ar-SA"/>
        </w:rPr>
        <w:t>，</w:t>
      </w:r>
      <w:r w:rsidRPr="008661F1">
        <w:rPr>
          <w:rFonts w:ascii="Times New Roman" w:hAnsi="標楷體" w:cs="Times New Roman"/>
          <w:color w:val="auto"/>
          <w:kern w:val="2"/>
          <w:sz w:val="28"/>
          <w:szCs w:val="28"/>
          <w:lang w:bidi="ar-SA"/>
        </w:rPr>
        <w:t>合計</w:t>
      </w:r>
      <w:r w:rsidRPr="008661F1">
        <w:rPr>
          <w:rFonts w:ascii="Times New Roman" w:hAnsi="標楷體" w:cs="Times New Roman" w:hint="eastAsia"/>
          <w:color w:val="auto"/>
          <w:kern w:val="2"/>
          <w:sz w:val="28"/>
          <w:szCs w:val="28"/>
          <w:lang w:bidi="ar-SA"/>
        </w:rPr>
        <w:t>1</w:t>
      </w:r>
      <w:r w:rsidRPr="008661F1">
        <w:rPr>
          <w:rFonts w:ascii="Times New Roman" w:hAnsi="標楷體" w:cs="Times New Roman"/>
          <w:color w:val="auto"/>
          <w:kern w:val="2"/>
          <w:sz w:val="28"/>
          <w:szCs w:val="28"/>
          <w:lang w:bidi="ar-SA"/>
        </w:rPr>
        <w:t>000</w:t>
      </w:r>
      <w:r w:rsidRPr="008661F1">
        <w:rPr>
          <w:rFonts w:ascii="Times New Roman" w:hAnsi="標楷體" w:cs="Times New Roman"/>
          <w:color w:val="auto"/>
          <w:kern w:val="2"/>
          <w:sz w:val="28"/>
          <w:szCs w:val="28"/>
          <w:lang w:bidi="ar-SA"/>
        </w:rPr>
        <w:t>平方公尺</w:t>
      </w:r>
      <w:r w:rsidRPr="008661F1">
        <w:rPr>
          <w:rFonts w:ascii="Times New Roman" w:hAnsi="標楷體" w:cs="Times New Roman" w:hint="eastAsia"/>
          <w:color w:val="auto"/>
          <w:kern w:val="2"/>
          <w:sz w:val="28"/>
          <w:szCs w:val="28"/>
          <w:lang w:bidi="ar-SA"/>
        </w:rPr>
        <w:t>）。</w:t>
      </w:r>
    </w:p>
    <w:p w:rsidR="00B34BC9" w:rsidRPr="00B34BC9" w:rsidRDefault="00E36C33"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B34BC9">
        <w:rPr>
          <w:rFonts w:ascii="Times New Roman" w:hAnsi="標楷體" w:cs="Times New Roman" w:hint="eastAsia"/>
          <w:color w:val="000000" w:themeColor="text1"/>
          <w:kern w:val="2"/>
          <w:sz w:val="28"/>
          <w:szCs w:val="28"/>
        </w:rPr>
        <w:sym w:font="Wingdings" w:char="F06F"/>
      </w:r>
      <w:r w:rsidR="00B34BC9" w:rsidRPr="00B34BC9">
        <w:rPr>
          <w:rFonts w:ascii="Times New Roman" w:eastAsia="標楷體" w:hAnsi="標楷體" w:cs="Times New Roman" w:hint="eastAsia"/>
          <w:color w:val="000000" w:themeColor="text1"/>
          <w:kern w:val="2"/>
          <w:sz w:val="28"/>
          <w:szCs w:val="28"/>
        </w:rPr>
        <w:t>2.</w:t>
      </w:r>
      <w:r w:rsidR="00B34BC9" w:rsidRPr="00B34BC9">
        <w:rPr>
          <w:rFonts w:ascii="Times New Roman" w:eastAsia="標楷體" w:hAnsi="標楷體" w:cs="Times New Roman" w:hint="eastAsia"/>
          <w:color w:val="000000" w:themeColor="text1"/>
          <w:kern w:val="2"/>
          <w:sz w:val="28"/>
          <w:szCs w:val="28"/>
        </w:rPr>
        <w:t>地面型太陽光電：建物由廠商興建後加裝太陽光電板。</w:t>
      </w:r>
    </w:p>
    <w:p w:rsidR="00D33728" w:rsidRDefault="00E36C33" w:rsidP="00D33728">
      <w:pPr>
        <w:suppressAutoHyphens/>
        <w:autoSpaceDN w:val="0"/>
        <w:snapToGrid w:val="0"/>
        <w:spacing w:line="440" w:lineRule="exact"/>
        <w:ind w:leftChars="531" w:left="1840" w:hangingChars="202" w:hanging="566"/>
        <w:jc w:val="both"/>
        <w:textAlignment w:val="baseline"/>
        <w:rPr>
          <w:rFonts w:eastAsia="標楷體" w:hAnsi="標楷體"/>
          <w:sz w:val="28"/>
          <w:szCs w:val="28"/>
        </w:rPr>
      </w:pPr>
      <w:r w:rsidRPr="00223C98">
        <w:rPr>
          <w:rFonts w:hint="eastAsia"/>
          <w:color w:val="FF0000"/>
          <w:sz w:val="28"/>
          <w:szCs w:val="28"/>
        </w:rPr>
        <w:t>■</w:t>
      </w:r>
      <w:r w:rsidR="00B34BC9" w:rsidRPr="00B34BC9">
        <w:rPr>
          <w:rFonts w:eastAsia="標楷體" w:hAnsi="標楷體" w:hint="eastAsia"/>
          <w:color w:val="000000" w:themeColor="text1"/>
          <w:sz w:val="28"/>
          <w:szCs w:val="28"/>
        </w:rPr>
        <w:t>3.</w:t>
      </w:r>
      <w:r w:rsidR="00B34BC9" w:rsidRPr="00B34BC9">
        <w:rPr>
          <w:rFonts w:eastAsia="標楷體" w:hAnsi="標楷體" w:hint="eastAsia"/>
          <w:color w:val="000000" w:themeColor="text1"/>
          <w:sz w:val="28"/>
          <w:szCs w:val="28"/>
        </w:rPr>
        <w:t>綜合型太陽光電：同時包含屋頂型及</w:t>
      </w:r>
      <w:r w:rsidR="00B34BC9" w:rsidRPr="008661F1">
        <w:rPr>
          <w:rFonts w:eastAsia="標楷體" w:hAnsi="標楷體" w:hint="eastAsia"/>
          <w:sz w:val="28"/>
          <w:szCs w:val="28"/>
        </w:rPr>
        <w:t>地面型</w:t>
      </w:r>
    </w:p>
    <w:p w:rsidR="00E36C33" w:rsidRDefault="00E36C33" w:rsidP="00D33728">
      <w:pPr>
        <w:suppressAutoHyphens/>
        <w:autoSpaceDN w:val="0"/>
        <w:snapToGrid w:val="0"/>
        <w:spacing w:line="440" w:lineRule="exact"/>
        <w:ind w:leftChars="531" w:left="1840" w:hangingChars="202" w:hanging="566"/>
        <w:jc w:val="both"/>
        <w:textAlignment w:val="baseline"/>
        <w:rPr>
          <w:rFonts w:eastAsia="標楷體" w:hAnsi="標楷體"/>
          <w:sz w:val="28"/>
          <w:szCs w:val="28"/>
        </w:rPr>
      </w:pPr>
    </w:p>
    <w:p w:rsidR="00B30CEC" w:rsidRDefault="00B30CEC" w:rsidP="00B30CEC">
      <w:pPr>
        <w:suppressAutoHyphens/>
        <w:autoSpaceDN w:val="0"/>
        <w:snapToGrid w:val="0"/>
        <w:spacing w:line="440" w:lineRule="exact"/>
        <w:ind w:leftChars="531" w:left="1840" w:hangingChars="202" w:hanging="566"/>
        <w:jc w:val="both"/>
        <w:textAlignment w:val="baseline"/>
        <w:rPr>
          <w:rFonts w:ascii="標楷體" w:eastAsia="標楷體" w:hAnsi="標楷體"/>
          <w:color w:val="0000FF"/>
          <w:sz w:val="28"/>
          <w:szCs w:val="28"/>
        </w:rPr>
      </w:pPr>
      <w:r>
        <w:rPr>
          <w:rFonts w:ascii="標楷體" w:eastAsia="標楷體" w:hAnsi="標楷體" w:hint="eastAsia"/>
          <w:color w:val="0000FF"/>
          <w:sz w:val="28"/>
          <w:szCs w:val="28"/>
        </w:rPr>
        <w:t>屋頂型提供開放面積</w:t>
      </w:r>
    </w:p>
    <w:tbl>
      <w:tblPr>
        <w:tblStyle w:val="af3"/>
        <w:tblW w:w="8333" w:type="dxa"/>
        <w:tblInd w:w="674" w:type="dxa"/>
        <w:tblLook w:val="04A0"/>
      </w:tblPr>
      <w:tblGrid>
        <w:gridCol w:w="953"/>
        <w:gridCol w:w="2302"/>
        <w:gridCol w:w="2587"/>
        <w:gridCol w:w="2491"/>
      </w:tblGrid>
      <w:tr w:rsidR="00DD6EC4" w:rsidTr="00DD6EC4">
        <w:trPr>
          <w:trHeight w:val="605"/>
        </w:trPr>
        <w:tc>
          <w:tcPr>
            <w:tcW w:w="953"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編號</w:t>
            </w:r>
          </w:p>
        </w:tc>
        <w:tc>
          <w:tcPr>
            <w:tcW w:w="2302" w:type="dxa"/>
          </w:tcPr>
          <w:p w:rsidR="00DD6EC4" w:rsidRDefault="00223C98"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位置</w:t>
            </w:r>
            <w:r w:rsidR="00DD6EC4">
              <w:rPr>
                <w:rFonts w:ascii="標楷體" w:eastAsia="標楷體" w:hAnsi="標楷體" w:hint="eastAsia"/>
                <w:color w:val="0000FF"/>
                <w:sz w:val="28"/>
                <w:szCs w:val="28"/>
              </w:rPr>
              <w:t>名稱</w:t>
            </w:r>
          </w:p>
        </w:tc>
        <w:tc>
          <w:tcPr>
            <w:tcW w:w="2587"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面積</w:t>
            </w:r>
            <w:r w:rsidRPr="00DD6EC4">
              <w:rPr>
                <w:rFonts w:ascii="標楷體" w:eastAsia="標楷體" w:hAnsi="標楷體" w:hint="eastAsia"/>
                <w:color w:val="0000FF"/>
              </w:rPr>
              <w:t>(單位:平方公尺)</w:t>
            </w:r>
          </w:p>
        </w:tc>
        <w:tc>
          <w:tcPr>
            <w:tcW w:w="2491"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備註</w:t>
            </w:r>
          </w:p>
        </w:tc>
      </w:tr>
      <w:tr w:rsidR="00DD6EC4" w:rsidTr="00DD6EC4">
        <w:trPr>
          <w:trHeight w:val="456"/>
        </w:trPr>
        <w:tc>
          <w:tcPr>
            <w:tcW w:w="953"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1</w:t>
            </w:r>
          </w:p>
        </w:tc>
        <w:tc>
          <w:tcPr>
            <w:tcW w:w="2302"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北棟屋頂</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250</w:t>
            </w:r>
          </w:p>
        </w:tc>
        <w:tc>
          <w:tcPr>
            <w:tcW w:w="2491" w:type="dxa"/>
          </w:tcPr>
          <w:p w:rsidR="00DD6EC4" w:rsidRPr="00DD6EC4" w:rsidRDefault="00DD6EC4" w:rsidP="00DD6EC4">
            <w:pPr>
              <w:suppressAutoHyphens/>
              <w:autoSpaceDN w:val="0"/>
              <w:snapToGrid w:val="0"/>
              <w:spacing w:before="100" w:beforeAutospacing="1" w:after="100" w:afterAutospacing="1" w:line="320" w:lineRule="exact"/>
              <w:textAlignment w:val="baseline"/>
              <w:rPr>
                <w:rFonts w:ascii="標楷體" w:eastAsia="標楷體" w:hAnsi="標楷體"/>
                <w:color w:val="0000FF"/>
              </w:rPr>
            </w:pPr>
          </w:p>
        </w:tc>
      </w:tr>
      <w:tr w:rsidR="00DD6EC4" w:rsidTr="00DD6EC4">
        <w:trPr>
          <w:trHeight w:val="444"/>
        </w:trPr>
        <w:tc>
          <w:tcPr>
            <w:tcW w:w="953"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2</w:t>
            </w:r>
          </w:p>
        </w:tc>
        <w:tc>
          <w:tcPr>
            <w:tcW w:w="2302"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proofErr w:type="gramStart"/>
            <w:r w:rsidRPr="00E36C33">
              <w:rPr>
                <w:rFonts w:ascii="標楷體" w:eastAsia="標楷體" w:hAnsi="標楷體" w:hint="eastAsia"/>
                <w:color w:val="FF0000"/>
                <w:sz w:val="28"/>
                <w:szCs w:val="28"/>
              </w:rPr>
              <w:t>南棟</w:t>
            </w:r>
            <w:r w:rsidR="00C5229B">
              <w:rPr>
                <w:rFonts w:ascii="標楷體" w:eastAsia="標楷體" w:hAnsi="標楷體" w:hint="eastAsia"/>
                <w:color w:val="FF0000"/>
                <w:sz w:val="28"/>
                <w:szCs w:val="28"/>
              </w:rPr>
              <w:t>北</w:t>
            </w:r>
            <w:proofErr w:type="gramEnd"/>
            <w:r w:rsidR="00C5229B">
              <w:rPr>
                <w:rFonts w:ascii="標楷體" w:eastAsia="標楷體" w:hAnsi="標楷體" w:hint="eastAsia"/>
                <w:color w:val="FF0000"/>
                <w:sz w:val="28"/>
                <w:szCs w:val="28"/>
              </w:rPr>
              <w:t>側</w:t>
            </w:r>
            <w:r w:rsidRPr="00E36C33">
              <w:rPr>
                <w:rFonts w:ascii="標楷體" w:eastAsia="標楷體" w:hAnsi="標楷體" w:hint="eastAsia"/>
                <w:color w:val="FF0000"/>
                <w:sz w:val="28"/>
                <w:szCs w:val="28"/>
              </w:rPr>
              <w:t>屋頂</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320</w:t>
            </w:r>
          </w:p>
        </w:tc>
        <w:tc>
          <w:tcPr>
            <w:tcW w:w="2491" w:type="dxa"/>
          </w:tcPr>
          <w:p w:rsidR="00DD6EC4" w:rsidRPr="00320C6E" w:rsidRDefault="00DD6EC4" w:rsidP="00320C6E">
            <w:pPr>
              <w:suppressAutoHyphens/>
              <w:autoSpaceDN w:val="0"/>
              <w:snapToGrid w:val="0"/>
              <w:spacing w:line="320" w:lineRule="exact"/>
              <w:textAlignment w:val="baseline"/>
              <w:rPr>
                <w:rFonts w:ascii="標楷體" w:eastAsia="標楷體" w:hAnsi="標楷體"/>
                <w:color w:val="0000FF"/>
              </w:rPr>
            </w:pPr>
          </w:p>
        </w:tc>
      </w:tr>
      <w:tr w:rsidR="00DD6EC4" w:rsidTr="00DD6EC4">
        <w:trPr>
          <w:trHeight w:val="456"/>
        </w:trPr>
        <w:tc>
          <w:tcPr>
            <w:tcW w:w="953"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3</w:t>
            </w:r>
          </w:p>
        </w:tc>
        <w:tc>
          <w:tcPr>
            <w:tcW w:w="2302"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行政大樓屋頂</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120</w:t>
            </w:r>
          </w:p>
        </w:tc>
        <w:tc>
          <w:tcPr>
            <w:tcW w:w="2491"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p>
        </w:tc>
      </w:tr>
      <w:tr w:rsidR="00DD6EC4" w:rsidTr="00DD6EC4">
        <w:trPr>
          <w:trHeight w:val="444"/>
        </w:trPr>
        <w:tc>
          <w:tcPr>
            <w:tcW w:w="953"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4</w:t>
            </w:r>
          </w:p>
        </w:tc>
        <w:tc>
          <w:tcPr>
            <w:tcW w:w="2302"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餐廳屋頂</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61</w:t>
            </w:r>
          </w:p>
        </w:tc>
        <w:tc>
          <w:tcPr>
            <w:tcW w:w="2491"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p>
        </w:tc>
      </w:tr>
      <w:tr w:rsidR="00DD6EC4" w:rsidTr="00DD6EC4">
        <w:trPr>
          <w:trHeight w:val="520"/>
        </w:trPr>
        <w:tc>
          <w:tcPr>
            <w:tcW w:w="3255" w:type="dxa"/>
            <w:gridSpan w:val="2"/>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合   計</w:t>
            </w:r>
          </w:p>
        </w:tc>
        <w:tc>
          <w:tcPr>
            <w:tcW w:w="2587" w:type="dxa"/>
          </w:tcPr>
          <w:p w:rsidR="00DD6EC4" w:rsidRPr="00E36C33"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751</w:t>
            </w:r>
          </w:p>
        </w:tc>
        <w:tc>
          <w:tcPr>
            <w:tcW w:w="2491" w:type="dxa"/>
          </w:tcPr>
          <w:p w:rsidR="00DD6EC4" w:rsidRDefault="00DD6EC4" w:rsidP="00DD6EC4">
            <w:pPr>
              <w:suppressAutoHyphens/>
              <w:autoSpaceDN w:val="0"/>
              <w:snapToGrid w:val="0"/>
              <w:spacing w:line="440" w:lineRule="exact"/>
              <w:jc w:val="center"/>
              <w:textAlignment w:val="baseline"/>
              <w:rPr>
                <w:rFonts w:ascii="標楷體" w:eastAsia="標楷體" w:hAnsi="標楷體"/>
                <w:color w:val="0000FF"/>
                <w:sz w:val="28"/>
                <w:szCs w:val="28"/>
              </w:rPr>
            </w:pPr>
          </w:p>
        </w:tc>
      </w:tr>
    </w:tbl>
    <w:p w:rsidR="00B30CEC" w:rsidRDefault="00B30CEC" w:rsidP="00B30CEC">
      <w:pPr>
        <w:suppressAutoHyphens/>
        <w:autoSpaceDN w:val="0"/>
        <w:snapToGrid w:val="0"/>
        <w:spacing w:line="440" w:lineRule="exact"/>
        <w:ind w:leftChars="531" w:left="1840" w:hangingChars="202" w:hanging="566"/>
        <w:jc w:val="both"/>
        <w:textAlignment w:val="baseline"/>
        <w:rPr>
          <w:rFonts w:ascii="標楷體" w:eastAsia="標楷體" w:hAnsi="標楷體"/>
          <w:color w:val="0000FF"/>
          <w:sz w:val="28"/>
          <w:szCs w:val="28"/>
        </w:rPr>
      </w:pPr>
      <w:r>
        <w:rPr>
          <w:rFonts w:ascii="標楷體" w:eastAsia="標楷體" w:hAnsi="標楷體" w:hint="eastAsia"/>
          <w:color w:val="0000FF"/>
          <w:sz w:val="28"/>
          <w:szCs w:val="28"/>
        </w:rPr>
        <w:t>地面型提供開放面積</w:t>
      </w:r>
    </w:p>
    <w:tbl>
      <w:tblPr>
        <w:tblStyle w:val="af3"/>
        <w:tblW w:w="8484" w:type="dxa"/>
        <w:tblInd w:w="578" w:type="dxa"/>
        <w:tblLook w:val="04A0"/>
      </w:tblPr>
      <w:tblGrid>
        <w:gridCol w:w="1193"/>
        <w:gridCol w:w="2169"/>
        <w:gridCol w:w="2768"/>
        <w:gridCol w:w="2354"/>
      </w:tblGrid>
      <w:tr w:rsidR="00DD6EC4" w:rsidTr="00223C98">
        <w:trPr>
          <w:trHeight w:val="585"/>
        </w:trPr>
        <w:tc>
          <w:tcPr>
            <w:tcW w:w="1193" w:type="dxa"/>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編號</w:t>
            </w:r>
          </w:p>
        </w:tc>
        <w:tc>
          <w:tcPr>
            <w:tcW w:w="2169" w:type="dxa"/>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地點</w:t>
            </w:r>
          </w:p>
        </w:tc>
        <w:tc>
          <w:tcPr>
            <w:tcW w:w="2768" w:type="dxa"/>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面積</w:t>
            </w:r>
            <w:r w:rsidRPr="00223C98">
              <w:rPr>
                <w:rFonts w:ascii="標楷體" w:eastAsia="標楷體" w:hAnsi="標楷體" w:hint="eastAsia"/>
                <w:color w:val="FF0000"/>
              </w:rPr>
              <w:t>(單位:平方公尺)</w:t>
            </w:r>
          </w:p>
        </w:tc>
        <w:tc>
          <w:tcPr>
            <w:tcW w:w="2354" w:type="dxa"/>
          </w:tcPr>
          <w:p w:rsidR="00DD6EC4" w:rsidRPr="00223C98" w:rsidRDefault="00506350"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備註</w:t>
            </w:r>
          </w:p>
        </w:tc>
      </w:tr>
      <w:tr w:rsidR="00223C98" w:rsidTr="00223C98">
        <w:trPr>
          <w:trHeight w:val="415"/>
        </w:trPr>
        <w:tc>
          <w:tcPr>
            <w:tcW w:w="1193"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1</w:t>
            </w:r>
          </w:p>
        </w:tc>
        <w:tc>
          <w:tcPr>
            <w:tcW w:w="2169" w:type="dxa"/>
          </w:tcPr>
          <w:p w:rsidR="00223C98" w:rsidRPr="00223C98" w:rsidRDefault="00E36C33" w:rsidP="00E36C33">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籃球場</w:t>
            </w:r>
          </w:p>
        </w:tc>
        <w:tc>
          <w:tcPr>
            <w:tcW w:w="2768" w:type="dxa"/>
          </w:tcPr>
          <w:p w:rsidR="00223C98" w:rsidRPr="00223C98" w:rsidRDefault="00E36C33" w:rsidP="00223C98">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544</w:t>
            </w:r>
          </w:p>
        </w:tc>
        <w:tc>
          <w:tcPr>
            <w:tcW w:w="2354"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r>
      <w:tr w:rsidR="00223C98" w:rsidTr="00223C98">
        <w:trPr>
          <w:trHeight w:val="415"/>
        </w:trPr>
        <w:tc>
          <w:tcPr>
            <w:tcW w:w="1193"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c>
          <w:tcPr>
            <w:tcW w:w="2169"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c>
          <w:tcPr>
            <w:tcW w:w="2768"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c>
          <w:tcPr>
            <w:tcW w:w="2354" w:type="dxa"/>
          </w:tcPr>
          <w:p w:rsidR="00223C98" w:rsidRPr="00223C98" w:rsidRDefault="00223C98" w:rsidP="00223C98">
            <w:pPr>
              <w:suppressAutoHyphens/>
              <w:autoSpaceDN w:val="0"/>
              <w:snapToGrid w:val="0"/>
              <w:spacing w:line="440" w:lineRule="exact"/>
              <w:jc w:val="center"/>
              <w:textAlignment w:val="baseline"/>
              <w:rPr>
                <w:rFonts w:ascii="標楷體" w:eastAsia="標楷體" w:hAnsi="標楷體"/>
                <w:color w:val="FF0000"/>
                <w:sz w:val="28"/>
                <w:szCs w:val="28"/>
              </w:rPr>
            </w:pPr>
          </w:p>
        </w:tc>
      </w:tr>
      <w:tr w:rsidR="00DD6EC4" w:rsidTr="00DD6EC4">
        <w:trPr>
          <w:trHeight w:val="403"/>
        </w:trPr>
        <w:tc>
          <w:tcPr>
            <w:tcW w:w="3362" w:type="dxa"/>
            <w:gridSpan w:val="2"/>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合   計</w:t>
            </w:r>
          </w:p>
        </w:tc>
        <w:tc>
          <w:tcPr>
            <w:tcW w:w="2768" w:type="dxa"/>
          </w:tcPr>
          <w:p w:rsidR="00DD6EC4" w:rsidRPr="00223C98" w:rsidRDefault="00E36C33" w:rsidP="00DD6EC4">
            <w:pPr>
              <w:suppressAutoHyphens/>
              <w:autoSpaceDN w:val="0"/>
              <w:snapToGrid w:val="0"/>
              <w:spacing w:line="440" w:lineRule="exac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544</w:t>
            </w:r>
          </w:p>
        </w:tc>
        <w:tc>
          <w:tcPr>
            <w:tcW w:w="2354" w:type="dxa"/>
          </w:tcPr>
          <w:p w:rsidR="00DD6EC4" w:rsidRPr="00223C98" w:rsidRDefault="00DD6EC4" w:rsidP="00DD6EC4">
            <w:pPr>
              <w:suppressAutoHyphens/>
              <w:autoSpaceDN w:val="0"/>
              <w:snapToGrid w:val="0"/>
              <w:spacing w:line="440" w:lineRule="exact"/>
              <w:jc w:val="center"/>
              <w:textAlignment w:val="baseline"/>
              <w:rPr>
                <w:rFonts w:ascii="標楷體" w:eastAsia="標楷體" w:hAnsi="標楷體"/>
                <w:color w:val="FF0000"/>
                <w:sz w:val="28"/>
                <w:szCs w:val="28"/>
              </w:rPr>
            </w:pPr>
          </w:p>
        </w:tc>
      </w:tr>
    </w:tbl>
    <w:p w:rsidR="00B30CEC" w:rsidRPr="006C2AED" w:rsidRDefault="00B30CEC" w:rsidP="00B30CEC">
      <w:pPr>
        <w:suppressAutoHyphens/>
        <w:autoSpaceDN w:val="0"/>
        <w:snapToGrid w:val="0"/>
        <w:spacing w:line="440" w:lineRule="exact"/>
        <w:ind w:leftChars="531" w:left="1840" w:hangingChars="202" w:hanging="566"/>
        <w:jc w:val="both"/>
        <w:textAlignment w:val="baseline"/>
        <w:rPr>
          <w:rFonts w:ascii="標楷體" w:eastAsia="標楷體" w:hAnsi="標楷體"/>
          <w:color w:val="000000" w:themeColor="text1"/>
          <w:sz w:val="28"/>
          <w:szCs w:val="28"/>
        </w:rPr>
      </w:pPr>
      <w:r>
        <w:rPr>
          <w:rFonts w:ascii="標楷體" w:eastAsia="標楷體" w:hAnsi="標楷體" w:hint="eastAsia"/>
          <w:color w:val="0000FF"/>
          <w:sz w:val="28"/>
          <w:szCs w:val="28"/>
        </w:rPr>
        <w:t xml:space="preserve"> </w:t>
      </w:r>
      <w:r w:rsidRPr="006C2AED">
        <w:rPr>
          <w:rFonts w:ascii="標楷體" w:eastAsia="標楷體" w:hAnsi="標楷體" w:hint="eastAsia"/>
          <w:color w:val="0000FF"/>
          <w:sz w:val="28"/>
          <w:szCs w:val="28"/>
        </w:rPr>
        <w:t>上述合計</w:t>
      </w:r>
      <w:r w:rsidR="00E36C33">
        <w:rPr>
          <w:rFonts w:ascii="標楷體" w:eastAsia="標楷體" w:hAnsi="標楷體" w:hint="eastAsia"/>
          <w:color w:val="FF0000"/>
          <w:sz w:val="28"/>
          <w:szCs w:val="28"/>
        </w:rPr>
        <w:t>1</w:t>
      </w:r>
      <w:r w:rsidR="00256EA6">
        <w:rPr>
          <w:rFonts w:ascii="標楷體" w:eastAsia="標楷體" w:hAnsi="標楷體" w:hint="eastAsia"/>
          <w:color w:val="FF0000"/>
          <w:sz w:val="28"/>
          <w:szCs w:val="28"/>
        </w:rPr>
        <w:t>295</w:t>
      </w:r>
      <w:r w:rsidRPr="006C2AED">
        <w:rPr>
          <w:rFonts w:ascii="標楷體" w:eastAsia="標楷體" w:hAnsi="標楷體" w:hint="eastAsia"/>
          <w:color w:val="0000FF"/>
          <w:sz w:val="28"/>
          <w:szCs w:val="28"/>
        </w:rPr>
        <w:t>平方公尺。</w:t>
      </w: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w:t>
      </w:r>
      <w:r w:rsidR="00386242" w:rsidRPr="00997A4C">
        <w:rPr>
          <w:rFonts w:eastAsia="標楷體" w:hAnsi="標楷體" w:hint="eastAsia"/>
          <w:color w:val="000000" w:themeColor="text1"/>
          <w:sz w:val="28"/>
          <w:szCs w:val="28"/>
        </w:rPr>
        <w:lastRenderedPageBreak/>
        <w:t>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proofErr w:type="gramStart"/>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w:t>
      </w:r>
      <w:proofErr w:type="gramEnd"/>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3C4797"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4C3B6D">
        <w:rPr>
          <w:rFonts w:eastAsia="標楷體" w:hAnsi="標楷體"/>
          <w:color w:val="000000" w:themeColor="text1"/>
          <w:sz w:val="28"/>
          <w:szCs w:val="28"/>
          <w:u w:val="single"/>
        </w:rPr>
        <w:t>須達本案標的所載基地面積</w:t>
      </w:r>
      <w:r w:rsidR="000D742B" w:rsidRPr="004C3B6D">
        <w:rPr>
          <w:rFonts w:eastAsia="標楷體" w:hAnsi="標楷體"/>
          <w:color w:val="000000" w:themeColor="text1"/>
          <w:sz w:val="28"/>
          <w:szCs w:val="28"/>
          <w:u w:val="single"/>
        </w:rPr>
        <w:t>8%</w:t>
      </w:r>
      <w:r w:rsidR="000D742B" w:rsidRPr="004C3B6D">
        <w:rPr>
          <w:rFonts w:eastAsia="標楷體" w:hAnsi="標楷體"/>
          <w:color w:val="000000" w:themeColor="text1"/>
          <w:sz w:val="28"/>
          <w:szCs w:val="28"/>
          <w:u w:val="single"/>
        </w:rPr>
        <w:t>（</w:t>
      </w:r>
      <w:proofErr w:type="spellStart"/>
      <w:r w:rsidR="000D742B" w:rsidRPr="004C3B6D">
        <w:rPr>
          <w:rFonts w:eastAsia="標楷體" w:hAnsi="標楷體"/>
          <w:color w:val="000000" w:themeColor="text1"/>
          <w:sz w:val="28"/>
          <w:szCs w:val="28"/>
          <w:u w:val="single"/>
        </w:rPr>
        <w:t>kWp</w:t>
      </w:r>
      <w:proofErr w:type="spellEnd"/>
      <w:r w:rsidR="000D742B" w:rsidRPr="004C3B6D">
        <w:rPr>
          <w:rFonts w:eastAsia="標楷體" w:hAnsi="標楷體"/>
          <w:color w:val="000000" w:themeColor="text1"/>
          <w:sz w:val="28"/>
          <w:szCs w:val="28"/>
          <w:u w:val="single"/>
        </w:rPr>
        <w:t>）以上</w:t>
      </w:r>
      <w:r w:rsidR="000D742B" w:rsidRPr="004C3B6D">
        <w:rPr>
          <w:rFonts w:eastAsia="標楷體" w:hAnsi="標楷體"/>
          <w:color w:val="000000" w:themeColor="text1"/>
          <w:sz w:val="28"/>
          <w:szCs w:val="28"/>
        </w:rPr>
        <w:t>。</w:t>
      </w:r>
      <w:r w:rsidR="008661F1" w:rsidRPr="003C4797">
        <w:rPr>
          <w:rFonts w:eastAsia="標楷體" w:hAnsi="標楷體" w:hint="eastAsia"/>
          <w:color w:val="000000" w:themeColor="text1"/>
          <w:sz w:val="28"/>
          <w:szCs w:val="28"/>
        </w:rPr>
        <w:t>本校施作</w:t>
      </w:r>
      <w:r w:rsidR="008661F1" w:rsidRPr="003C4797">
        <w:rPr>
          <w:rFonts w:eastAsia="標楷體" w:hAnsi="標楷體"/>
          <w:color w:val="000000" w:themeColor="text1"/>
          <w:sz w:val="28"/>
          <w:szCs w:val="28"/>
        </w:rPr>
        <w:t>基地面積</w:t>
      </w:r>
      <w:r w:rsidR="00A23FCE" w:rsidRPr="003C4797">
        <w:rPr>
          <w:rFonts w:eastAsia="標楷體" w:hAnsi="標楷體" w:hint="eastAsia"/>
          <w:color w:val="000000" w:themeColor="text1"/>
          <w:sz w:val="28"/>
          <w:szCs w:val="28"/>
        </w:rPr>
        <w:t>約</w:t>
      </w:r>
      <w:r w:rsidR="000D742B" w:rsidRPr="003C4797">
        <w:rPr>
          <w:rFonts w:eastAsia="標楷體" w:hAnsi="標楷體"/>
          <w:color w:val="000000" w:themeColor="text1"/>
          <w:sz w:val="28"/>
          <w:szCs w:val="28"/>
        </w:rPr>
        <w:t>為</w:t>
      </w:r>
      <w:r w:rsidR="00E36C33">
        <w:rPr>
          <w:rFonts w:ascii="標楷體" w:eastAsia="標楷體" w:hAnsi="標楷體" w:hint="eastAsia"/>
          <w:color w:val="FF0000"/>
          <w:sz w:val="28"/>
          <w:szCs w:val="28"/>
          <w:u w:val="single"/>
        </w:rPr>
        <w:t>1</w:t>
      </w:r>
      <w:r w:rsidR="00256EA6">
        <w:rPr>
          <w:rFonts w:ascii="標楷體" w:eastAsia="標楷體" w:hAnsi="標楷體" w:hint="eastAsia"/>
          <w:color w:val="FF0000"/>
          <w:sz w:val="28"/>
          <w:szCs w:val="28"/>
          <w:u w:val="single"/>
        </w:rPr>
        <w:t>295</w:t>
      </w:r>
      <w:r w:rsidR="000D742B" w:rsidRPr="003C4797">
        <w:rPr>
          <w:rFonts w:eastAsia="標楷體" w:hAnsi="標楷體"/>
          <w:color w:val="000000" w:themeColor="text1"/>
          <w:sz w:val="28"/>
          <w:szCs w:val="28"/>
        </w:rPr>
        <w:t>平方公尺</w:t>
      </w:r>
      <w:r w:rsidR="00A23FCE" w:rsidRPr="003C4797">
        <w:rPr>
          <w:rFonts w:eastAsia="標楷體" w:hAnsi="標楷體" w:hint="eastAsia"/>
          <w:color w:val="000000" w:themeColor="text1"/>
          <w:sz w:val="28"/>
          <w:szCs w:val="28"/>
        </w:rPr>
        <w:t>(</w:t>
      </w:r>
      <w:r w:rsidR="00A23FCE" w:rsidRPr="003C4797">
        <w:rPr>
          <w:rFonts w:eastAsia="標楷體" w:hAnsi="標楷體" w:hint="eastAsia"/>
          <w:color w:val="000000" w:themeColor="text1"/>
          <w:sz w:val="28"/>
          <w:szCs w:val="28"/>
        </w:rPr>
        <w:t>施作基地面積依實際測量為</w:t>
      </w:r>
      <w:proofErr w:type="gramStart"/>
      <w:r w:rsidR="00A23FCE" w:rsidRPr="003C4797">
        <w:rPr>
          <w:rFonts w:eastAsia="標楷體" w:hAnsi="標楷體" w:hint="eastAsia"/>
          <w:color w:val="000000" w:themeColor="text1"/>
          <w:sz w:val="28"/>
          <w:szCs w:val="28"/>
        </w:rPr>
        <w:t>準</w:t>
      </w:r>
      <w:proofErr w:type="gramEnd"/>
      <w:r w:rsidR="00A23FCE" w:rsidRPr="003C4797">
        <w:rPr>
          <w:rFonts w:eastAsia="標楷體" w:hAnsi="標楷體" w:hint="eastAsia"/>
          <w:color w:val="000000" w:themeColor="text1"/>
          <w:sz w:val="28"/>
          <w:szCs w:val="28"/>
        </w:rPr>
        <w:t>)</w:t>
      </w:r>
      <w:r w:rsidR="00A23FCE" w:rsidRPr="003C4797">
        <w:rPr>
          <w:rFonts w:eastAsia="標楷體" w:hAnsi="標楷體" w:hint="eastAsia"/>
          <w:color w:val="000000" w:themeColor="text1"/>
          <w:sz w:val="28"/>
          <w:szCs w:val="28"/>
        </w:rPr>
        <w:t>，</w:t>
      </w:r>
      <w:r w:rsidR="000D742B" w:rsidRPr="003C4797">
        <w:rPr>
          <w:rFonts w:eastAsia="標楷體" w:hAnsi="標楷體"/>
          <w:color w:val="000000" w:themeColor="text1"/>
          <w:sz w:val="28"/>
          <w:szCs w:val="28"/>
        </w:rPr>
        <w:t>基本系統設置容量須達</w:t>
      </w:r>
      <w:r w:rsidR="005326D3" w:rsidRPr="00402433">
        <w:rPr>
          <w:rFonts w:eastAsia="標楷體" w:hAnsi="標楷體" w:hint="eastAsia"/>
          <w:color w:val="FF0000"/>
          <w:sz w:val="32"/>
          <w:szCs w:val="32"/>
        </w:rPr>
        <w:t>103.6</w:t>
      </w:r>
      <w:r w:rsidR="000D742B" w:rsidRPr="003C4797">
        <w:rPr>
          <w:rFonts w:eastAsia="標楷體" w:hAnsi="標楷體"/>
          <w:color w:val="000000" w:themeColor="text1"/>
          <w:sz w:val="28"/>
          <w:szCs w:val="28"/>
        </w:rPr>
        <w:t>（</w:t>
      </w:r>
      <w:proofErr w:type="spellStart"/>
      <w:r w:rsidR="000D742B" w:rsidRPr="003C4797">
        <w:rPr>
          <w:rFonts w:eastAsia="標楷體" w:hAnsi="標楷體"/>
          <w:color w:val="000000" w:themeColor="text1"/>
          <w:sz w:val="28"/>
          <w:szCs w:val="28"/>
        </w:rPr>
        <w:t>kWp</w:t>
      </w:r>
      <w:proofErr w:type="spellEnd"/>
      <w:r w:rsidR="000D742B" w:rsidRPr="003C4797">
        <w:rPr>
          <w:rFonts w:eastAsia="標楷體" w:hAnsi="標楷體"/>
          <w:color w:val="000000" w:themeColor="text1"/>
          <w:sz w:val="28"/>
          <w:szCs w:val="28"/>
        </w:rPr>
        <w:t>）以上</w:t>
      </w:r>
      <w:r w:rsidR="00D659C9" w:rsidRPr="003C4797">
        <w:rPr>
          <w:rFonts w:eastAsia="標楷體" w:hAnsi="標楷體"/>
          <w:color w:val="000000" w:themeColor="text1"/>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lastRenderedPageBreak/>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proofErr w:type="gramStart"/>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w:t>
      </w:r>
      <w:proofErr w:type="gramEnd"/>
      <w:r w:rsidR="005E4F33" w:rsidRPr="00997A4C">
        <w:rPr>
          <w:rFonts w:eastAsia="標楷體" w:hAnsi="標楷體" w:hint="eastAsia"/>
          <w:color w:val="000000" w:themeColor="text1"/>
          <w:sz w:val="28"/>
          <w:szCs w:val="28"/>
        </w:rPr>
        <w:t>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w:t>
      </w:r>
      <w:proofErr w:type="gramStart"/>
      <w:r w:rsidR="005E4F33" w:rsidRPr="00997A4C">
        <w:rPr>
          <w:rFonts w:eastAsia="標楷體" w:hint="eastAsia"/>
          <w:color w:val="000000" w:themeColor="text1"/>
          <w:sz w:val="28"/>
          <w:szCs w:val="28"/>
        </w:rPr>
        <w:t>和</w:t>
      </w:r>
      <w:proofErr w:type="gramEnd"/>
      <w:r w:rsidR="005E4F33" w:rsidRPr="00997A4C">
        <w:rPr>
          <w:rFonts w:eastAsia="標楷體" w:hint="eastAsia"/>
          <w:color w:val="000000" w:themeColor="text1"/>
          <w:sz w:val="28"/>
          <w:szCs w:val="28"/>
        </w:rPr>
        <w:t>，為廠商應完成之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786C4B" w:rsidRPr="00E749BA" w:rsidRDefault="00786C4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建</w:t>
      </w:r>
      <w:r w:rsidR="00E749BA">
        <w:rPr>
          <w:rFonts w:hAnsi="標楷體"/>
          <w:color w:val="000000" w:themeColor="text1"/>
          <w:szCs w:val="28"/>
        </w:rPr>
        <w:t>議回饋需求(廠商評估可回饋項目納入計畫書中)</w:t>
      </w:r>
    </w:p>
    <w:p w:rsidR="00223C98" w:rsidRDefault="007C0CAF" w:rsidP="00506350">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北</w:t>
      </w:r>
      <w:r w:rsidR="006C4184">
        <w:rPr>
          <w:rFonts w:ascii="標楷體" w:eastAsia="標楷體" w:hAnsi="標楷體" w:hint="eastAsia"/>
          <w:b/>
          <w:color w:val="0000FF"/>
          <w:sz w:val="28"/>
          <w:szCs w:val="28"/>
        </w:rPr>
        <w:t>棟</w:t>
      </w:r>
      <w:r w:rsidR="00570EA0">
        <w:rPr>
          <w:rFonts w:ascii="標楷體" w:eastAsia="標楷體" w:hAnsi="標楷體" w:hint="eastAsia"/>
          <w:b/>
          <w:color w:val="0000FF"/>
          <w:sz w:val="28"/>
          <w:szCs w:val="28"/>
        </w:rPr>
        <w:t>大樓</w:t>
      </w:r>
      <w:r w:rsidR="00EF40D9">
        <w:rPr>
          <w:rFonts w:ascii="標楷體" w:eastAsia="標楷體" w:hAnsi="標楷體" w:hint="eastAsia"/>
          <w:b/>
          <w:color w:val="0000FF"/>
          <w:sz w:val="28"/>
          <w:szCs w:val="28"/>
        </w:rPr>
        <w:t>校長室旁</w:t>
      </w:r>
      <w:r w:rsidR="00406A81">
        <w:rPr>
          <w:rFonts w:ascii="標楷體" w:eastAsia="標楷體" w:hAnsi="標楷體" w:hint="eastAsia"/>
          <w:b/>
          <w:color w:val="0000FF"/>
          <w:sz w:val="28"/>
          <w:szCs w:val="28"/>
        </w:rPr>
        <w:t>1 座</w:t>
      </w:r>
      <w:r w:rsidR="006C4184">
        <w:rPr>
          <w:rFonts w:ascii="標楷體" w:eastAsia="標楷體" w:hAnsi="標楷體" w:hint="eastAsia"/>
          <w:b/>
          <w:color w:val="0000FF"/>
          <w:sz w:val="28"/>
          <w:szCs w:val="28"/>
        </w:rPr>
        <w:t>水銀燈更新成LED燈</w:t>
      </w:r>
    </w:p>
    <w:p w:rsidR="00223C98" w:rsidRDefault="007C0CAF" w:rsidP="00506350">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proofErr w:type="gramStart"/>
      <w:r>
        <w:rPr>
          <w:rFonts w:ascii="標楷體" w:eastAsia="標楷體" w:hAnsi="標楷體" w:hint="eastAsia"/>
          <w:b/>
          <w:color w:val="0000FF"/>
          <w:sz w:val="28"/>
          <w:szCs w:val="28"/>
        </w:rPr>
        <w:t>南</w:t>
      </w:r>
      <w:r w:rsidR="006C4184">
        <w:rPr>
          <w:rFonts w:ascii="標楷體" w:eastAsia="標楷體" w:hAnsi="標楷體" w:hint="eastAsia"/>
          <w:b/>
          <w:color w:val="0000FF"/>
          <w:sz w:val="28"/>
          <w:szCs w:val="28"/>
        </w:rPr>
        <w:t>棟</w:t>
      </w:r>
      <w:r w:rsidR="00570EA0">
        <w:rPr>
          <w:rFonts w:ascii="標楷體" w:eastAsia="標楷體" w:hAnsi="標楷體" w:hint="eastAsia"/>
          <w:b/>
          <w:color w:val="0000FF"/>
          <w:sz w:val="28"/>
          <w:szCs w:val="28"/>
        </w:rPr>
        <w:t>大樓</w:t>
      </w:r>
      <w:proofErr w:type="gramEnd"/>
      <w:r w:rsidR="00EF40D9">
        <w:rPr>
          <w:rFonts w:ascii="標楷體" w:eastAsia="標楷體" w:hAnsi="標楷體" w:hint="eastAsia"/>
          <w:b/>
          <w:color w:val="0000FF"/>
          <w:sz w:val="28"/>
          <w:szCs w:val="28"/>
        </w:rPr>
        <w:t>屋頂下方的</w:t>
      </w:r>
      <w:r w:rsidR="006C4184">
        <w:rPr>
          <w:rFonts w:ascii="標楷體" w:eastAsia="標楷體" w:hAnsi="標楷體" w:hint="eastAsia"/>
          <w:b/>
          <w:color w:val="0000FF"/>
          <w:sz w:val="28"/>
          <w:szCs w:val="28"/>
        </w:rPr>
        <w:t>空中花園設置</w:t>
      </w:r>
      <w:r w:rsidR="00406A81">
        <w:rPr>
          <w:rFonts w:ascii="標楷體" w:eastAsia="標楷體" w:hAnsi="標楷體" w:hint="eastAsia"/>
          <w:b/>
          <w:color w:val="0000FF"/>
          <w:sz w:val="28"/>
          <w:szCs w:val="28"/>
        </w:rPr>
        <w:t>10組</w:t>
      </w:r>
      <w:r w:rsidR="006C4184">
        <w:rPr>
          <w:rFonts w:ascii="標楷體" w:eastAsia="標楷體" w:hAnsi="標楷體" w:hint="eastAsia"/>
          <w:b/>
          <w:color w:val="0000FF"/>
          <w:sz w:val="28"/>
          <w:szCs w:val="28"/>
        </w:rPr>
        <w:t>感應燈，因</w:t>
      </w:r>
      <w:proofErr w:type="gramStart"/>
      <w:r w:rsidR="006C4184">
        <w:rPr>
          <w:rFonts w:ascii="標楷體" w:eastAsia="標楷體" w:hAnsi="標楷體" w:hint="eastAsia"/>
          <w:b/>
          <w:color w:val="0000FF"/>
          <w:sz w:val="28"/>
          <w:szCs w:val="28"/>
        </w:rPr>
        <w:t>採</w:t>
      </w:r>
      <w:proofErr w:type="gramEnd"/>
      <w:r w:rsidR="006C4184">
        <w:rPr>
          <w:rFonts w:ascii="標楷體" w:eastAsia="標楷體" w:hAnsi="標楷體" w:hint="eastAsia"/>
          <w:b/>
          <w:color w:val="0000FF"/>
          <w:sz w:val="28"/>
          <w:szCs w:val="28"/>
        </w:rPr>
        <w:t>光罩已移作太陽能板，缺乏採光。</w:t>
      </w:r>
    </w:p>
    <w:p w:rsidR="00506350" w:rsidRPr="00F32B0B" w:rsidRDefault="006C4184" w:rsidP="00506350">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口埤北棟屋頂</w:t>
      </w:r>
      <w:r w:rsidR="00506350" w:rsidRPr="00F32B0B">
        <w:rPr>
          <w:rFonts w:ascii="標楷體" w:eastAsia="標楷體" w:hAnsi="標楷體" w:hint="eastAsia"/>
          <w:b/>
          <w:color w:val="0000FF"/>
          <w:sz w:val="28"/>
          <w:szCs w:val="28"/>
        </w:rPr>
        <w:t>遮</w:t>
      </w:r>
      <w:proofErr w:type="gramStart"/>
      <w:r w:rsidR="00506350" w:rsidRPr="00F32B0B">
        <w:rPr>
          <w:rFonts w:ascii="標楷體" w:eastAsia="標楷體" w:hAnsi="標楷體" w:hint="eastAsia"/>
          <w:b/>
          <w:color w:val="0000FF"/>
          <w:sz w:val="28"/>
          <w:szCs w:val="28"/>
        </w:rPr>
        <w:t>雨棚鋼構</w:t>
      </w:r>
      <w:proofErr w:type="gramEnd"/>
      <w:r w:rsidR="00506350" w:rsidRPr="00F32B0B">
        <w:rPr>
          <w:rFonts w:ascii="標楷體" w:eastAsia="標楷體" w:hAnsi="標楷體" w:hint="eastAsia"/>
          <w:b/>
          <w:color w:val="0000FF"/>
          <w:sz w:val="28"/>
          <w:szCs w:val="28"/>
        </w:rPr>
        <w:t>翻修及浪板翻新</w:t>
      </w:r>
      <w:r>
        <w:rPr>
          <w:rFonts w:ascii="標楷體" w:eastAsia="標楷體" w:hAnsi="標楷體" w:hint="eastAsia"/>
          <w:b/>
          <w:color w:val="0000FF"/>
          <w:sz w:val="28"/>
          <w:szCs w:val="28"/>
        </w:rPr>
        <w:t>，</w:t>
      </w:r>
      <w:r w:rsidRPr="0000214E">
        <w:rPr>
          <w:rFonts w:ascii="標楷體" w:eastAsia="標楷體" w:hAnsi="標楷體" w:hint="eastAsia"/>
          <w:b/>
          <w:color w:val="0000FF"/>
          <w:sz w:val="28"/>
          <w:szCs w:val="28"/>
        </w:rPr>
        <w:t>其相關</w:t>
      </w:r>
      <w:r>
        <w:rPr>
          <w:rFonts w:ascii="標楷體" w:eastAsia="標楷體" w:hAnsi="標楷體" w:cs="Times New Roman" w:hint="eastAsia"/>
          <w:b/>
          <w:color w:val="0000FF"/>
          <w:sz w:val="28"/>
          <w:szCs w:val="28"/>
        </w:rPr>
        <w:t>費用由乙方負擔，</w:t>
      </w:r>
      <w:r w:rsidRPr="00EF40D9">
        <w:rPr>
          <w:rFonts w:ascii="標楷體" w:eastAsia="標楷體" w:hAnsi="標楷體" w:cs="Times New Roman" w:hint="eastAsia"/>
          <w:b/>
          <w:color w:val="FF0000"/>
          <w:sz w:val="28"/>
          <w:szCs w:val="28"/>
        </w:rPr>
        <w:t>且</w:t>
      </w:r>
      <w:r w:rsidRPr="00EF40D9">
        <w:rPr>
          <w:rFonts w:ascii="標楷體" w:eastAsia="標楷體" w:hAnsi="標楷體" w:hint="eastAsia"/>
          <w:b/>
          <w:color w:val="FF0000"/>
          <w:sz w:val="28"/>
          <w:szCs w:val="28"/>
        </w:rPr>
        <w:t>防水</w:t>
      </w:r>
      <w:r w:rsidR="00EF40D9" w:rsidRPr="00EF40D9">
        <w:rPr>
          <w:rFonts w:ascii="標楷體" w:eastAsia="標楷體" w:hAnsi="標楷體" w:hint="eastAsia"/>
          <w:b/>
          <w:color w:val="FF0000"/>
          <w:sz w:val="28"/>
          <w:szCs w:val="28"/>
        </w:rPr>
        <w:t>做好，並每年做好防水的保固</w:t>
      </w:r>
      <w:r w:rsidRPr="00EF40D9">
        <w:rPr>
          <w:rFonts w:ascii="標楷體" w:eastAsia="標楷體" w:hAnsi="標楷體" w:hint="eastAsia"/>
          <w:b/>
          <w:color w:val="FF0000"/>
          <w:sz w:val="28"/>
          <w:szCs w:val="28"/>
        </w:rPr>
        <w:t>。</w:t>
      </w:r>
    </w:p>
    <w:p w:rsidR="00506350" w:rsidRPr="0000214E" w:rsidRDefault="006C4184" w:rsidP="00506350">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口埤</w:t>
      </w:r>
      <w:proofErr w:type="gramStart"/>
      <w:r>
        <w:rPr>
          <w:rFonts w:ascii="標楷體" w:eastAsia="標楷體" w:hAnsi="標楷體" w:hint="eastAsia"/>
          <w:b/>
          <w:color w:val="0000FF"/>
          <w:sz w:val="28"/>
          <w:szCs w:val="28"/>
        </w:rPr>
        <w:t>南棟北</w:t>
      </w:r>
      <w:proofErr w:type="gramEnd"/>
      <w:r>
        <w:rPr>
          <w:rFonts w:ascii="標楷體" w:eastAsia="標楷體" w:hAnsi="標楷體" w:hint="eastAsia"/>
          <w:b/>
          <w:color w:val="0000FF"/>
          <w:sz w:val="28"/>
          <w:szCs w:val="28"/>
        </w:rPr>
        <w:t>側</w:t>
      </w:r>
      <w:r w:rsidR="00506350">
        <w:rPr>
          <w:rFonts w:ascii="標楷體" w:eastAsia="標楷體" w:hAnsi="標楷體" w:hint="eastAsia"/>
          <w:b/>
          <w:color w:val="0000FF"/>
          <w:sz w:val="28"/>
          <w:szCs w:val="28"/>
        </w:rPr>
        <w:t>屋頂</w:t>
      </w:r>
      <w:r w:rsidR="00406A81" w:rsidRPr="00F32B0B">
        <w:rPr>
          <w:rFonts w:ascii="標楷體" w:eastAsia="標楷體" w:hAnsi="標楷體" w:hint="eastAsia"/>
          <w:b/>
          <w:color w:val="0000FF"/>
          <w:sz w:val="28"/>
          <w:szCs w:val="28"/>
        </w:rPr>
        <w:t>遮</w:t>
      </w:r>
      <w:proofErr w:type="gramStart"/>
      <w:r w:rsidR="00406A81" w:rsidRPr="00F32B0B">
        <w:rPr>
          <w:rFonts w:ascii="標楷體" w:eastAsia="標楷體" w:hAnsi="標楷體" w:hint="eastAsia"/>
          <w:b/>
          <w:color w:val="0000FF"/>
          <w:sz w:val="28"/>
          <w:szCs w:val="28"/>
        </w:rPr>
        <w:t>雨棚鋼構</w:t>
      </w:r>
      <w:proofErr w:type="gramEnd"/>
      <w:r w:rsidR="00406A81" w:rsidRPr="00F32B0B">
        <w:rPr>
          <w:rFonts w:ascii="標楷體" w:eastAsia="標楷體" w:hAnsi="標楷體" w:hint="eastAsia"/>
          <w:b/>
          <w:color w:val="0000FF"/>
          <w:sz w:val="28"/>
          <w:szCs w:val="28"/>
        </w:rPr>
        <w:t>翻修及浪板翻新</w:t>
      </w:r>
      <w:r w:rsidR="00506350" w:rsidRPr="0000214E">
        <w:rPr>
          <w:rFonts w:ascii="標楷體" w:eastAsia="標楷體" w:hAnsi="標楷體" w:hint="eastAsia"/>
          <w:b/>
          <w:color w:val="0000FF"/>
          <w:sz w:val="28"/>
          <w:szCs w:val="28"/>
        </w:rPr>
        <w:t>，其相關</w:t>
      </w:r>
      <w:r w:rsidR="00506350">
        <w:rPr>
          <w:rFonts w:ascii="標楷體" w:eastAsia="標楷體" w:hAnsi="標楷體" w:cs="Times New Roman" w:hint="eastAsia"/>
          <w:b/>
          <w:color w:val="0000FF"/>
          <w:sz w:val="28"/>
          <w:szCs w:val="28"/>
        </w:rPr>
        <w:t>費用由乙方負擔，</w:t>
      </w:r>
      <w:r w:rsidR="00EF40D9" w:rsidRPr="00EF40D9">
        <w:rPr>
          <w:rFonts w:ascii="標楷體" w:eastAsia="標楷體" w:hAnsi="標楷體" w:cs="Times New Roman" w:hint="eastAsia"/>
          <w:b/>
          <w:color w:val="FF0000"/>
          <w:sz w:val="28"/>
          <w:szCs w:val="28"/>
        </w:rPr>
        <w:t>且</w:t>
      </w:r>
      <w:r w:rsidR="00EF40D9" w:rsidRPr="00EF40D9">
        <w:rPr>
          <w:rFonts w:ascii="標楷體" w:eastAsia="標楷體" w:hAnsi="標楷體" w:hint="eastAsia"/>
          <w:b/>
          <w:color w:val="FF0000"/>
          <w:sz w:val="28"/>
          <w:szCs w:val="28"/>
        </w:rPr>
        <w:t>防水做好，並每年做好防水的保固。</w:t>
      </w:r>
    </w:p>
    <w:p w:rsidR="00506350" w:rsidRPr="00EF5254" w:rsidRDefault="00A36AC9"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Pr>
          <w:rFonts w:ascii="標楷體" w:eastAsia="標楷體" w:hAnsi="標楷體" w:hint="eastAsia"/>
          <w:b/>
          <w:color w:val="0000FF"/>
          <w:sz w:val="28"/>
          <w:szCs w:val="28"/>
        </w:rPr>
        <w:t>餐廳屋頂</w:t>
      </w:r>
      <w:r w:rsidR="00506350">
        <w:rPr>
          <w:rFonts w:ascii="標楷體" w:eastAsia="標楷體" w:hAnsi="標楷體" w:hint="eastAsia"/>
          <w:b/>
          <w:color w:val="0000FF"/>
          <w:sz w:val="28"/>
          <w:szCs w:val="28"/>
        </w:rPr>
        <w:t>設置</w:t>
      </w:r>
      <w:r w:rsidR="00506350" w:rsidRPr="0000214E">
        <w:rPr>
          <w:rFonts w:ascii="標楷體" w:eastAsia="標楷體" w:hAnsi="標楷體" w:hint="eastAsia"/>
          <w:b/>
          <w:color w:val="0000FF"/>
          <w:sz w:val="28"/>
          <w:szCs w:val="28"/>
        </w:rPr>
        <w:t>太陽光電板，其相關</w:t>
      </w:r>
      <w:r w:rsidR="00506350" w:rsidRPr="0000214E">
        <w:rPr>
          <w:rFonts w:ascii="標楷體" w:eastAsia="標楷體" w:hAnsi="標楷體" w:cs="Times New Roman" w:hint="eastAsia"/>
          <w:b/>
          <w:color w:val="0000FF"/>
          <w:sz w:val="28"/>
          <w:szCs w:val="28"/>
        </w:rPr>
        <w:t>費用由乙方負擔</w:t>
      </w:r>
      <w:r w:rsidR="00506350" w:rsidRPr="0000214E">
        <w:rPr>
          <w:rFonts w:ascii="標楷體" w:eastAsia="標楷體" w:hAnsi="標楷體" w:hint="eastAsia"/>
          <w:b/>
          <w:color w:val="0000FF"/>
          <w:sz w:val="28"/>
          <w:szCs w:val="28"/>
        </w:rPr>
        <w:t>，</w:t>
      </w:r>
      <w:r w:rsidR="00EF40D9" w:rsidRPr="00EF40D9">
        <w:rPr>
          <w:rFonts w:ascii="標楷體" w:eastAsia="標楷體" w:hAnsi="標楷體" w:cs="Times New Roman" w:hint="eastAsia"/>
          <w:b/>
          <w:color w:val="FF0000"/>
          <w:sz w:val="28"/>
          <w:szCs w:val="28"/>
        </w:rPr>
        <w:t>且</w:t>
      </w:r>
      <w:r w:rsidR="00EF40D9" w:rsidRPr="00EF40D9">
        <w:rPr>
          <w:rFonts w:ascii="標楷體" w:eastAsia="標楷體" w:hAnsi="標楷體" w:hint="eastAsia"/>
          <w:b/>
          <w:color w:val="FF0000"/>
          <w:sz w:val="28"/>
          <w:szCs w:val="28"/>
        </w:rPr>
        <w:t>防水做好，並每年做好防水的保固。</w:t>
      </w:r>
    </w:p>
    <w:p w:rsidR="00406A81" w:rsidRPr="0000214E" w:rsidRDefault="00406A81" w:rsidP="00406A81">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r>
        <w:rPr>
          <w:rFonts w:ascii="標楷體" w:eastAsia="標楷體" w:hAnsi="標楷體" w:hint="eastAsia"/>
          <w:b/>
          <w:color w:val="0000FF"/>
          <w:sz w:val="28"/>
          <w:szCs w:val="28"/>
        </w:rPr>
        <w:t>行政大樓屋頂</w:t>
      </w:r>
      <w:r w:rsidRPr="00F32B0B">
        <w:rPr>
          <w:rFonts w:ascii="標楷體" w:eastAsia="標楷體" w:hAnsi="標楷體" w:hint="eastAsia"/>
          <w:b/>
          <w:color w:val="0000FF"/>
          <w:sz w:val="28"/>
          <w:szCs w:val="28"/>
        </w:rPr>
        <w:t>遮</w:t>
      </w:r>
      <w:proofErr w:type="gramStart"/>
      <w:r w:rsidRPr="00F32B0B">
        <w:rPr>
          <w:rFonts w:ascii="標楷體" w:eastAsia="標楷體" w:hAnsi="標楷體" w:hint="eastAsia"/>
          <w:b/>
          <w:color w:val="0000FF"/>
          <w:sz w:val="28"/>
          <w:szCs w:val="28"/>
        </w:rPr>
        <w:t>雨棚鋼構</w:t>
      </w:r>
      <w:proofErr w:type="gramEnd"/>
      <w:r w:rsidRPr="00F32B0B">
        <w:rPr>
          <w:rFonts w:ascii="標楷體" w:eastAsia="標楷體" w:hAnsi="標楷體" w:hint="eastAsia"/>
          <w:b/>
          <w:color w:val="0000FF"/>
          <w:sz w:val="28"/>
          <w:szCs w:val="28"/>
        </w:rPr>
        <w:t>翻修及浪板翻新</w:t>
      </w:r>
      <w:r w:rsidRPr="0000214E">
        <w:rPr>
          <w:rFonts w:ascii="標楷體" w:eastAsia="標楷體" w:hAnsi="標楷體" w:hint="eastAsia"/>
          <w:b/>
          <w:color w:val="0000FF"/>
          <w:sz w:val="28"/>
          <w:szCs w:val="28"/>
        </w:rPr>
        <w:t>，其相關</w:t>
      </w:r>
      <w:r>
        <w:rPr>
          <w:rFonts w:ascii="標楷體" w:eastAsia="標楷體" w:hAnsi="標楷體" w:cs="Times New Roman" w:hint="eastAsia"/>
          <w:b/>
          <w:color w:val="0000FF"/>
          <w:sz w:val="28"/>
          <w:szCs w:val="28"/>
        </w:rPr>
        <w:t>費用由乙方負擔，</w:t>
      </w:r>
      <w:r w:rsidR="00EF40D9" w:rsidRPr="00EF40D9">
        <w:rPr>
          <w:rFonts w:ascii="標楷體" w:eastAsia="標楷體" w:hAnsi="標楷體" w:cs="Times New Roman" w:hint="eastAsia"/>
          <w:b/>
          <w:color w:val="FF0000"/>
          <w:sz w:val="28"/>
          <w:szCs w:val="28"/>
        </w:rPr>
        <w:t>且</w:t>
      </w:r>
      <w:r w:rsidR="00EF40D9" w:rsidRPr="00EF40D9">
        <w:rPr>
          <w:rFonts w:ascii="標楷體" w:eastAsia="標楷體" w:hAnsi="標楷體" w:hint="eastAsia"/>
          <w:b/>
          <w:color w:val="FF0000"/>
          <w:sz w:val="28"/>
          <w:szCs w:val="28"/>
        </w:rPr>
        <w:t>防水做好，並每年做好防水的保固。</w:t>
      </w:r>
    </w:p>
    <w:p w:rsidR="00506350" w:rsidRPr="0000214E"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E808E3">
        <w:rPr>
          <w:rFonts w:ascii="標楷體" w:eastAsia="標楷體" w:hAnsi="標楷體"/>
          <w:b/>
          <w:color w:val="FF0000"/>
          <w:sz w:val="28"/>
          <w:szCs w:val="28"/>
        </w:rPr>
        <w:t>籃球場新設風雨</w:t>
      </w:r>
      <w:r w:rsidRPr="00E808E3">
        <w:rPr>
          <w:rFonts w:ascii="標楷體" w:eastAsia="標楷體" w:hAnsi="標楷體" w:hint="eastAsia"/>
          <w:b/>
          <w:color w:val="FF0000"/>
          <w:sz w:val="28"/>
          <w:szCs w:val="28"/>
        </w:rPr>
        <w:t>光電</w:t>
      </w:r>
      <w:r w:rsidRPr="00E808E3">
        <w:rPr>
          <w:rFonts w:ascii="標楷體" w:eastAsia="標楷體" w:hAnsi="標楷體"/>
          <w:b/>
          <w:color w:val="FF0000"/>
          <w:sz w:val="28"/>
          <w:szCs w:val="28"/>
        </w:rPr>
        <w:t>球場</w:t>
      </w:r>
      <w:r w:rsidRPr="00E808E3">
        <w:rPr>
          <w:rFonts w:ascii="標楷體" w:eastAsia="標楷體" w:hAnsi="標楷體" w:hint="eastAsia"/>
          <w:b/>
          <w:color w:val="FF0000"/>
          <w:sz w:val="28"/>
          <w:szCs w:val="28"/>
        </w:rPr>
        <w:t>7.5米</w:t>
      </w:r>
      <w:r>
        <w:rPr>
          <w:rFonts w:ascii="標楷體" w:eastAsia="標楷體" w:hAnsi="標楷體" w:hint="eastAsia"/>
          <w:b/>
          <w:color w:val="0000FF"/>
          <w:sz w:val="28"/>
          <w:szCs w:val="28"/>
        </w:rPr>
        <w:t>，</w:t>
      </w:r>
      <w:r w:rsidRPr="0000214E">
        <w:rPr>
          <w:rFonts w:ascii="標楷體" w:eastAsia="標楷體" w:hAnsi="標楷體" w:hint="eastAsia"/>
          <w:b/>
          <w:color w:val="0000FF"/>
          <w:sz w:val="28"/>
          <w:szCs w:val="28"/>
        </w:rPr>
        <w:t>其</w:t>
      </w:r>
      <w:r>
        <w:rPr>
          <w:rFonts w:ascii="標楷體" w:eastAsia="標楷體" w:hAnsi="標楷體" w:hint="eastAsia"/>
          <w:b/>
          <w:color w:val="0000FF"/>
          <w:sz w:val="28"/>
          <w:szCs w:val="28"/>
        </w:rPr>
        <w:t>球場內</w:t>
      </w:r>
      <w:r w:rsidRPr="0000214E">
        <w:rPr>
          <w:rFonts w:ascii="標楷體" w:eastAsia="標楷體" w:hAnsi="標楷體" w:hint="eastAsia"/>
          <w:b/>
          <w:color w:val="0000FF"/>
          <w:sz w:val="28"/>
          <w:szCs w:val="28"/>
        </w:rPr>
        <w:t>部屋頂需設置LED燈(如天井燈、投射燈</w:t>
      </w:r>
      <w:r w:rsidRPr="0000214E">
        <w:rPr>
          <w:rFonts w:ascii="標楷體" w:eastAsia="標楷體" w:hAnsi="標楷體"/>
          <w:b/>
          <w:color w:val="0000FF"/>
          <w:sz w:val="28"/>
          <w:szCs w:val="28"/>
        </w:rPr>
        <w:t>…</w:t>
      </w:r>
      <w:r w:rsidRPr="0000214E">
        <w:rPr>
          <w:rFonts w:ascii="標楷體" w:eastAsia="標楷體" w:hAnsi="標楷體" w:hint="eastAsia"/>
          <w:b/>
          <w:color w:val="0000FF"/>
          <w:sz w:val="28"/>
          <w:szCs w:val="28"/>
        </w:rPr>
        <w:t>等)含</w:t>
      </w:r>
      <w:proofErr w:type="gramStart"/>
      <w:r w:rsidRPr="0000214E">
        <w:rPr>
          <w:rFonts w:ascii="標楷體" w:eastAsia="標楷體" w:hAnsi="標楷體" w:hint="eastAsia"/>
          <w:b/>
          <w:color w:val="0000FF"/>
          <w:sz w:val="28"/>
          <w:szCs w:val="28"/>
        </w:rPr>
        <w:t>佈</w:t>
      </w:r>
      <w:proofErr w:type="gramEnd"/>
      <w:r w:rsidRPr="0000214E">
        <w:rPr>
          <w:rFonts w:ascii="標楷體" w:eastAsia="標楷體" w:hAnsi="標楷體" w:hint="eastAsia"/>
          <w:b/>
          <w:color w:val="0000FF"/>
          <w:sz w:val="28"/>
          <w:szCs w:val="28"/>
        </w:rPr>
        <w:t>線與供電</w:t>
      </w:r>
      <w:r>
        <w:rPr>
          <w:rFonts w:ascii="標楷體" w:eastAsia="標楷體" w:hAnsi="標楷體" w:hint="eastAsia"/>
          <w:b/>
          <w:color w:val="0000FF"/>
          <w:sz w:val="28"/>
          <w:szCs w:val="28"/>
        </w:rPr>
        <w:t>，</w:t>
      </w:r>
      <w:r w:rsidR="005E19E2">
        <w:rPr>
          <w:rFonts w:ascii="標楷體" w:eastAsia="標楷體" w:hAnsi="標楷體" w:hint="eastAsia"/>
          <w:b/>
          <w:color w:val="0000FF"/>
          <w:sz w:val="28"/>
          <w:szCs w:val="28"/>
        </w:rPr>
        <w:t>球場地坪</w:t>
      </w:r>
      <w:proofErr w:type="gramStart"/>
      <w:r w:rsidR="005E19E2">
        <w:rPr>
          <w:rFonts w:ascii="標楷體" w:eastAsia="標楷體" w:hAnsi="標楷體" w:hint="eastAsia"/>
          <w:b/>
          <w:color w:val="0000FF"/>
          <w:sz w:val="28"/>
          <w:szCs w:val="28"/>
        </w:rPr>
        <w:t>舖</w:t>
      </w:r>
      <w:proofErr w:type="gramEnd"/>
      <w:r w:rsidR="005E19E2">
        <w:rPr>
          <w:rFonts w:ascii="標楷體" w:eastAsia="標楷體" w:hAnsi="標楷體" w:hint="eastAsia"/>
          <w:b/>
          <w:color w:val="0000FF"/>
          <w:sz w:val="28"/>
          <w:szCs w:val="28"/>
        </w:rPr>
        <w:t>面修復(如5道以上壓克力漆)</w:t>
      </w:r>
      <w:r w:rsidR="00EF40D9">
        <w:rPr>
          <w:rFonts w:ascii="標楷體" w:eastAsia="標楷體" w:hAnsi="標楷體" w:hint="eastAsia"/>
          <w:b/>
          <w:color w:val="0000FF"/>
          <w:sz w:val="28"/>
          <w:szCs w:val="28"/>
        </w:rPr>
        <w:t>及畫線</w:t>
      </w:r>
      <w:r>
        <w:rPr>
          <w:rFonts w:ascii="標楷體" w:eastAsia="標楷體" w:hAnsi="標楷體" w:hint="eastAsia"/>
          <w:b/>
          <w:color w:val="0000FF"/>
          <w:sz w:val="28"/>
          <w:szCs w:val="28"/>
        </w:rPr>
        <w:t>；另</w:t>
      </w:r>
      <w:r w:rsidRPr="0000214E">
        <w:rPr>
          <w:rFonts w:ascii="標楷體" w:eastAsia="標楷體" w:hAnsi="標楷體"/>
          <w:b/>
          <w:color w:val="0000FF"/>
          <w:sz w:val="28"/>
          <w:szCs w:val="28"/>
        </w:rPr>
        <w:t>場內周遭樹木部分移植或移除，場外樹木不定期修剪高度以不阻礙太陽光電板照射為主</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r w:rsidRPr="0000214E">
        <w:rPr>
          <w:rFonts w:ascii="標楷體" w:eastAsia="標楷體" w:hAnsi="標楷體" w:hint="eastAsia"/>
          <w:b/>
          <w:color w:val="0000FF"/>
          <w:sz w:val="28"/>
          <w:szCs w:val="28"/>
        </w:rPr>
        <w:t>，</w:t>
      </w:r>
      <w:r>
        <w:rPr>
          <w:rFonts w:ascii="標楷體" w:eastAsia="標楷體" w:hAnsi="標楷體" w:hint="eastAsia"/>
          <w:b/>
          <w:color w:val="0000FF"/>
          <w:sz w:val="28"/>
          <w:szCs w:val="28"/>
        </w:rPr>
        <w:t>且</w:t>
      </w:r>
      <w:r w:rsidR="00121253">
        <w:rPr>
          <w:rFonts w:ascii="標楷體" w:eastAsia="標楷體" w:hAnsi="標楷體" w:hint="eastAsia"/>
          <w:b/>
          <w:color w:val="0000FF"/>
          <w:sz w:val="28"/>
          <w:szCs w:val="28"/>
        </w:rPr>
        <w:t>每年定期修剪光電球場遮蔭的樹木，讓發電率能</w:t>
      </w:r>
      <w:r w:rsidR="00850B19">
        <w:rPr>
          <w:rFonts w:ascii="標楷體" w:eastAsia="標楷體" w:hAnsi="標楷體" w:hint="eastAsia"/>
          <w:b/>
          <w:color w:val="0000FF"/>
          <w:sz w:val="28"/>
          <w:szCs w:val="28"/>
        </w:rPr>
        <w:t>穩定</w:t>
      </w:r>
      <w:r w:rsidRPr="0000214E">
        <w:rPr>
          <w:rFonts w:ascii="標楷體" w:eastAsia="標楷體" w:hAnsi="標楷體" w:hint="eastAsia"/>
          <w:b/>
          <w:color w:val="0000FF"/>
          <w:sz w:val="28"/>
          <w:szCs w:val="28"/>
        </w:rPr>
        <w:t>。</w:t>
      </w:r>
    </w:p>
    <w:p w:rsidR="00506350" w:rsidRPr="0000214E"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Pr>
          <w:rFonts w:ascii="標楷體" w:eastAsia="標楷體" w:hAnsi="標楷體" w:hint="eastAsia"/>
          <w:b/>
          <w:color w:val="0000FF"/>
          <w:sz w:val="28"/>
          <w:szCs w:val="28"/>
        </w:rPr>
        <w:t>籃球場架設風雨光電球場時，其球場</w:t>
      </w:r>
      <w:r w:rsidRPr="00F52250">
        <w:rPr>
          <w:rFonts w:ascii="標楷體" w:eastAsia="標楷體" w:hAnsi="標楷體" w:hint="eastAsia"/>
          <w:b/>
          <w:color w:val="0000FF"/>
          <w:sz w:val="28"/>
          <w:szCs w:val="28"/>
        </w:rPr>
        <w:t>表層</w:t>
      </w:r>
      <w:proofErr w:type="gramStart"/>
      <w:r>
        <w:rPr>
          <w:rFonts w:ascii="標楷體" w:eastAsia="標楷體" w:hAnsi="標楷體" w:hint="eastAsia"/>
          <w:b/>
          <w:color w:val="0000FF"/>
          <w:sz w:val="28"/>
          <w:szCs w:val="28"/>
        </w:rPr>
        <w:t>依據本按投標</w:t>
      </w:r>
      <w:proofErr w:type="gramEnd"/>
      <w:r>
        <w:rPr>
          <w:rFonts w:ascii="標楷體" w:eastAsia="標楷體" w:hAnsi="標楷體" w:hint="eastAsia"/>
          <w:b/>
          <w:color w:val="0000FF"/>
          <w:sz w:val="28"/>
          <w:szCs w:val="28"/>
        </w:rPr>
        <w:t>須知附錄2「</w:t>
      </w:r>
      <w:r w:rsidRPr="00D11A7E">
        <w:rPr>
          <w:rFonts w:eastAsia="標楷體" w:hAnsi="標楷體" w:hint="eastAsia"/>
          <w:b/>
          <w:color w:val="0000FF"/>
          <w:sz w:val="28"/>
          <w:szCs w:val="28"/>
        </w:rPr>
        <w:t>學校設置地面型太陽能光電設施規範</w:t>
      </w:r>
      <w:r>
        <w:rPr>
          <w:rFonts w:ascii="標楷體" w:eastAsia="標楷體" w:hAnsi="標楷體" w:hint="eastAsia"/>
          <w:b/>
          <w:color w:val="0000FF"/>
          <w:sz w:val="28"/>
          <w:szCs w:val="28"/>
        </w:rPr>
        <w:t>」相關規定辦理，並</w:t>
      </w:r>
      <w:r w:rsidRPr="0000214E">
        <w:rPr>
          <w:rFonts w:ascii="標楷體" w:eastAsia="標楷體" w:hAnsi="標楷體" w:hint="eastAsia"/>
          <w:b/>
          <w:color w:val="0000FF"/>
          <w:sz w:val="28"/>
          <w:szCs w:val="28"/>
        </w:rPr>
        <w:t>重新繪製複合式球場(</w:t>
      </w:r>
      <w:r w:rsidRPr="00EF40D9">
        <w:rPr>
          <w:rFonts w:ascii="標楷體" w:eastAsia="標楷體" w:hAnsi="標楷體" w:hint="eastAsia"/>
          <w:b/>
          <w:color w:val="FF0000"/>
          <w:sz w:val="28"/>
          <w:szCs w:val="28"/>
          <w:u w:val="single"/>
        </w:rPr>
        <w:t>籃、</w:t>
      </w:r>
      <w:r w:rsidR="00EF40D9" w:rsidRPr="00EF40D9">
        <w:rPr>
          <w:rFonts w:ascii="標楷體" w:eastAsia="標楷體" w:hAnsi="標楷體" w:hint="eastAsia"/>
          <w:b/>
          <w:color w:val="FF0000"/>
          <w:sz w:val="28"/>
          <w:szCs w:val="28"/>
          <w:u w:val="single"/>
        </w:rPr>
        <w:t>排、</w:t>
      </w:r>
      <w:r w:rsidRPr="00EF40D9">
        <w:rPr>
          <w:rFonts w:ascii="標楷體" w:eastAsia="標楷體" w:hAnsi="標楷體" w:hint="eastAsia"/>
          <w:b/>
          <w:color w:val="FF0000"/>
          <w:sz w:val="28"/>
          <w:szCs w:val="28"/>
          <w:u w:val="single"/>
        </w:rPr>
        <w:t>躲避球場</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r w:rsidRPr="0000214E">
        <w:rPr>
          <w:rFonts w:ascii="標楷體" w:eastAsia="標楷體" w:hAnsi="標楷體" w:hint="eastAsia"/>
          <w:b/>
          <w:color w:val="0000FF"/>
          <w:sz w:val="28"/>
          <w:szCs w:val="28"/>
        </w:rPr>
        <w:t>。</w:t>
      </w:r>
    </w:p>
    <w:p w:rsidR="00506350" w:rsidRPr="0000214E"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00214E">
        <w:rPr>
          <w:rFonts w:ascii="標楷體" w:eastAsia="標楷體" w:hAnsi="標楷體"/>
          <w:b/>
          <w:color w:val="0000FF"/>
          <w:sz w:val="28"/>
          <w:szCs w:val="28"/>
        </w:rPr>
        <w:t>開挖路徑</w:t>
      </w:r>
      <w:r w:rsidRPr="0000214E">
        <w:rPr>
          <w:rFonts w:ascii="標楷體" w:eastAsia="標楷體" w:hAnsi="標楷體" w:hint="eastAsia"/>
          <w:b/>
          <w:color w:val="0000FF"/>
          <w:sz w:val="28"/>
          <w:szCs w:val="28"/>
        </w:rPr>
        <w:t>需以長條形或方形</w:t>
      </w:r>
      <w:r w:rsidRPr="0000214E">
        <w:rPr>
          <w:rFonts w:ascii="標楷體" w:eastAsia="標楷體" w:hAnsi="標楷體"/>
          <w:b/>
          <w:color w:val="0000FF"/>
          <w:sz w:val="28"/>
          <w:szCs w:val="28"/>
        </w:rPr>
        <w:t>開挖，開挖</w:t>
      </w:r>
      <w:proofErr w:type="gramStart"/>
      <w:r w:rsidRPr="0000214E">
        <w:rPr>
          <w:rFonts w:ascii="標楷體" w:eastAsia="標楷體" w:hAnsi="標楷體"/>
          <w:b/>
          <w:color w:val="0000FF"/>
          <w:sz w:val="28"/>
          <w:szCs w:val="28"/>
        </w:rPr>
        <w:t>後鋪放</w:t>
      </w:r>
      <w:proofErr w:type="gramEnd"/>
      <w:r w:rsidRPr="0000214E">
        <w:rPr>
          <w:rFonts w:ascii="標楷體" w:eastAsia="標楷體" w:hAnsi="標楷體"/>
          <w:b/>
          <w:color w:val="0000FF"/>
          <w:sz w:val="28"/>
          <w:szCs w:val="28"/>
        </w:rPr>
        <w:t>管路後先回填20至</w:t>
      </w:r>
      <w:r w:rsidRPr="0000214E">
        <w:rPr>
          <w:rFonts w:ascii="標楷體" w:eastAsia="標楷體" w:hAnsi="標楷體" w:hint="eastAsia"/>
          <w:b/>
          <w:color w:val="0000FF"/>
          <w:sz w:val="28"/>
          <w:szCs w:val="28"/>
        </w:rPr>
        <w:t>4</w:t>
      </w:r>
      <w:r w:rsidRPr="0000214E">
        <w:rPr>
          <w:rFonts w:ascii="標楷體" w:eastAsia="標楷體" w:hAnsi="標楷體"/>
          <w:b/>
          <w:color w:val="0000FF"/>
          <w:sz w:val="28"/>
          <w:szCs w:val="28"/>
        </w:rPr>
        <w:t>0公分厚</w:t>
      </w:r>
      <w:r w:rsidRPr="0000214E">
        <w:rPr>
          <w:rFonts w:ascii="標楷體" w:eastAsia="標楷體" w:hAnsi="標楷體" w:hint="eastAsia"/>
          <w:b/>
          <w:color w:val="0000FF"/>
          <w:sz w:val="28"/>
          <w:szCs w:val="28"/>
        </w:rPr>
        <w:t>(仍依實際現況調整)</w:t>
      </w:r>
      <w:r w:rsidRPr="0000214E">
        <w:rPr>
          <w:rFonts w:ascii="標楷體" w:eastAsia="標楷體" w:hAnsi="標楷體"/>
          <w:b/>
          <w:color w:val="0000FF"/>
          <w:sz w:val="28"/>
          <w:szCs w:val="28"/>
        </w:rPr>
        <w:t>之土方，再放置</w:t>
      </w:r>
      <w:proofErr w:type="gramStart"/>
      <w:r w:rsidRPr="0000214E">
        <w:rPr>
          <w:rFonts w:ascii="標楷體" w:eastAsia="標楷體" w:hAnsi="標楷體"/>
          <w:b/>
          <w:color w:val="0000FF"/>
          <w:sz w:val="28"/>
          <w:szCs w:val="28"/>
        </w:rPr>
        <w:t>警示帶</w:t>
      </w:r>
      <w:r w:rsidRPr="0000214E">
        <w:rPr>
          <w:rFonts w:ascii="標楷體" w:eastAsia="標楷體" w:hAnsi="標楷體" w:hint="eastAsia"/>
          <w:b/>
          <w:color w:val="0000FF"/>
          <w:sz w:val="28"/>
          <w:szCs w:val="28"/>
        </w:rPr>
        <w:t>並</w:t>
      </w:r>
      <w:proofErr w:type="gramEnd"/>
      <w:r w:rsidRPr="0000214E">
        <w:rPr>
          <w:rFonts w:ascii="標楷體" w:eastAsia="標楷體" w:hAnsi="標楷體" w:hint="eastAsia"/>
          <w:b/>
          <w:color w:val="0000FF"/>
          <w:sz w:val="28"/>
          <w:szCs w:val="28"/>
        </w:rPr>
        <w:t>檢具照片佐證(以每條開挖路徑為單位，</w:t>
      </w:r>
      <w:proofErr w:type="gramStart"/>
      <w:r w:rsidRPr="0000214E">
        <w:rPr>
          <w:rFonts w:ascii="標楷體" w:eastAsia="標楷體" w:hAnsi="標楷體" w:hint="eastAsia"/>
          <w:b/>
          <w:color w:val="0000FF"/>
          <w:sz w:val="28"/>
          <w:szCs w:val="28"/>
        </w:rPr>
        <w:t>檢附</w:t>
      </w:r>
      <w:r>
        <w:rPr>
          <w:rFonts w:ascii="標楷體" w:eastAsia="標楷體" w:hAnsi="標楷體" w:hint="eastAsia"/>
          <w:b/>
          <w:color w:val="0000FF"/>
          <w:sz w:val="28"/>
          <w:szCs w:val="28"/>
        </w:rPr>
        <w:t>每條</w:t>
      </w:r>
      <w:proofErr w:type="gramEnd"/>
      <w:r w:rsidRPr="0000214E">
        <w:rPr>
          <w:rFonts w:ascii="標楷體" w:eastAsia="標楷體" w:hAnsi="標楷體" w:hint="eastAsia"/>
          <w:b/>
          <w:color w:val="0000FF"/>
          <w:sz w:val="28"/>
          <w:szCs w:val="28"/>
        </w:rPr>
        <w:t>前、中、後段各一張照片)，其開挖與文書作業等相關</w:t>
      </w:r>
      <w:r w:rsidRPr="0000214E">
        <w:rPr>
          <w:rFonts w:ascii="標楷體" w:eastAsia="標楷體" w:hAnsi="標楷體" w:cs="Times New Roman" w:hint="eastAsia"/>
          <w:b/>
          <w:color w:val="0000FF"/>
          <w:sz w:val="28"/>
          <w:szCs w:val="28"/>
        </w:rPr>
        <w:t>費用由乙方負擔。</w:t>
      </w:r>
    </w:p>
    <w:p w:rsidR="00506350" w:rsidRPr="0000214E"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00214E">
        <w:rPr>
          <w:rFonts w:ascii="標楷體" w:eastAsia="標楷體" w:hAnsi="標楷體"/>
          <w:b/>
          <w:color w:val="0000FF"/>
          <w:sz w:val="28"/>
          <w:szCs w:val="28"/>
        </w:rPr>
        <w:t>續上，回填土方並鋪設AC後，以每隔約1</w:t>
      </w:r>
      <w:r w:rsidRPr="0000214E">
        <w:rPr>
          <w:rFonts w:ascii="標楷體" w:eastAsia="標楷體" w:hAnsi="標楷體" w:hint="eastAsia"/>
          <w:b/>
          <w:color w:val="0000FF"/>
          <w:sz w:val="28"/>
          <w:szCs w:val="28"/>
        </w:rPr>
        <w:t>至1.5</w:t>
      </w:r>
      <w:r w:rsidRPr="0000214E">
        <w:rPr>
          <w:rFonts w:ascii="標楷體" w:eastAsia="標楷體" w:hAnsi="標楷體"/>
          <w:b/>
          <w:color w:val="0000FF"/>
          <w:sz w:val="28"/>
          <w:szCs w:val="28"/>
        </w:rPr>
        <w:t>公尺以噴漆方式告知太陽光電電纜鋪設位置</w:t>
      </w:r>
      <w:r w:rsidRPr="0000214E">
        <w:rPr>
          <w:rFonts w:ascii="標楷體" w:eastAsia="標楷體" w:hAnsi="標楷體" w:hint="eastAsia"/>
          <w:b/>
          <w:color w:val="0000FF"/>
          <w:sz w:val="28"/>
          <w:szCs w:val="28"/>
        </w:rPr>
        <w:t>，其相關</w:t>
      </w:r>
      <w:r w:rsidRPr="0000214E">
        <w:rPr>
          <w:rFonts w:ascii="標楷體" w:eastAsia="標楷體" w:hAnsi="標楷體" w:cs="Times New Roman" w:hint="eastAsia"/>
          <w:b/>
          <w:color w:val="0000FF"/>
          <w:sz w:val="28"/>
          <w:szCs w:val="28"/>
        </w:rPr>
        <w:t>費用由乙方負擔。</w:t>
      </w:r>
    </w:p>
    <w:p w:rsidR="00506350" w:rsidRPr="00635F3D"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FF0000"/>
          <w:sz w:val="28"/>
          <w:szCs w:val="28"/>
        </w:rPr>
      </w:pPr>
      <w:r w:rsidRPr="00635F3D">
        <w:rPr>
          <w:rFonts w:ascii="標楷體" w:eastAsia="標楷體" w:hAnsi="標楷體"/>
          <w:b/>
          <w:color w:val="FF0000"/>
          <w:sz w:val="28"/>
          <w:szCs w:val="28"/>
        </w:rPr>
        <w:t>建置太陽光電之電力圖、鋪設路徑圖等相關圖說影印一份供</w:t>
      </w:r>
      <w:r w:rsidRPr="00635F3D">
        <w:rPr>
          <w:rFonts w:ascii="標楷體" w:eastAsia="標楷體" w:hAnsi="標楷體"/>
          <w:b/>
          <w:color w:val="FF0000"/>
          <w:sz w:val="28"/>
          <w:szCs w:val="28"/>
        </w:rPr>
        <w:lastRenderedPageBreak/>
        <w:t>校方備查</w:t>
      </w:r>
      <w:r w:rsidRPr="00635F3D">
        <w:rPr>
          <w:rFonts w:ascii="標楷體" w:eastAsia="標楷體" w:hAnsi="標楷體" w:hint="eastAsia"/>
          <w:b/>
          <w:color w:val="FF0000"/>
          <w:sz w:val="28"/>
          <w:szCs w:val="28"/>
        </w:rPr>
        <w:t>，其相關</w:t>
      </w:r>
      <w:r w:rsidRPr="00635F3D">
        <w:rPr>
          <w:rFonts w:ascii="標楷體" w:eastAsia="標楷體" w:hAnsi="標楷體" w:cs="Times New Roman" w:hint="eastAsia"/>
          <w:b/>
          <w:color w:val="FF0000"/>
          <w:sz w:val="28"/>
          <w:szCs w:val="28"/>
        </w:rPr>
        <w:t>費用由乙方負擔。</w:t>
      </w:r>
    </w:p>
    <w:p w:rsidR="00506350" w:rsidRPr="00635F3D" w:rsidRDefault="00506350" w:rsidP="00506350">
      <w:pPr>
        <w:pStyle w:val="af1"/>
        <w:widowControl w:val="0"/>
        <w:numPr>
          <w:ilvl w:val="3"/>
          <w:numId w:val="26"/>
        </w:numPr>
        <w:snapToGrid w:val="0"/>
        <w:spacing w:line="420" w:lineRule="exact"/>
        <w:ind w:leftChars="0"/>
        <w:jc w:val="both"/>
        <w:rPr>
          <w:rFonts w:ascii="標楷體" w:eastAsia="標楷體" w:hAnsi="標楷體" w:cs="Times New Roman"/>
          <w:b/>
          <w:color w:val="FF0000"/>
          <w:sz w:val="28"/>
          <w:szCs w:val="28"/>
        </w:rPr>
      </w:pPr>
      <w:r w:rsidRPr="00635F3D">
        <w:rPr>
          <w:rFonts w:ascii="標楷體" w:eastAsia="標楷體" w:hAnsi="標楷體"/>
          <w:b/>
          <w:color w:val="FF0000"/>
          <w:sz w:val="28"/>
          <w:szCs w:val="28"/>
        </w:rPr>
        <w:t>向工務局辦理</w:t>
      </w:r>
      <w:proofErr w:type="gramStart"/>
      <w:r w:rsidRPr="00635F3D">
        <w:rPr>
          <w:rFonts w:ascii="標楷體" w:eastAsia="標楷體" w:hAnsi="標楷體"/>
          <w:b/>
          <w:color w:val="FF0000"/>
          <w:sz w:val="28"/>
          <w:szCs w:val="28"/>
        </w:rPr>
        <w:t>調閱使照</w:t>
      </w:r>
      <w:proofErr w:type="gramEnd"/>
      <w:r w:rsidRPr="00635F3D">
        <w:rPr>
          <w:rFonts w:ascii="標楷體" w:eastAsia="標楷體" w:hAnsi="標楷體"/>
          <w:b/>
          <w:color w:val="FF0000"/>
          <w:sz w:val="28"/>
          <w:szCs w:val="28"/>
        </w:rPr>
        <w:t>圖說，其調閱之相關圖說影印一份供校方備查</w:t>
      </w:r>
      <w:r w:rsidRPr="00635F3D">
        <w:rPr>
          <w:rFonts w:ascii="標楷體" w:eastAsia="標楷體" w:hAnsi="標楷體" w:hint="eastAsia"/>
          <w:b/>
          <w:color w:val="FF0000"/>
          <w:sz w:val="28"/>
          <w:szCs w:val="28"/>
        </w:rPr>
        <w:t>，其相關</w:t>
      </w:r>
      <w:r w:rsidRPr="00635F3D">
        <w:rPr>
          <w:rFonts w:ascii="標楷體" w:eastAsia="標楷體" w:hAnsi="標楷體" w:cs="Times New Roman" w:hint="eastAsia"/>
          <w:b/>
          <w:color w:val="FF0000"/>
          <w:sz w:val="28"/>
          <w:szCs w:val="28"/>
        </w:rPr>
        <w:t>費用由乙方負擔</w:t>
      </w:r>
      <w:r w:rsidRPr="00635F3D">
        <w:rPr>
          <w:rFonts w:ascii="標楷體" w:eastAsia="標楷體" w:hAnsi="標楷體"/>
          <w:b/>
          <w:color w:val="FF0000"/>
          <w:sz w:val="28"/>
          <w:szCs w:val="28"/>
        </w:rPr>
        <w:t>。</w:t>
      </w:r>
    </w:p>
    <w:p w:rsidR="00E749BA" w:rsidRPr="007B6497" w:rsidRDefault="00E749BA" w:rsidP="00542378">
      <w:pPr>
        <w:pStyle w:val="af1"/>
        <w:widowControl w:val="0"/>
        <w:numPr>
          <w:ilvl w:val="3"/>
          <w:numId w:val="26"/>
        </w:numPr>
        <w:snapToGrid w:val="0"/>
        <w:spacing w:line="420" w:lineRule="exact"/>
        <w:ind w:leftChars="0"/>
        <w:jc w:val="both"/>
        <w:rPr>
          <w:rFonts w:ascii="標楷體" w:eastAsia="標楷體" w:hAnsi="標楷體" w:cs="Times New Roman"/>
          <w:color w:val="FF0000"/>
          <w:sz w:val="28"/>
          <w:szCs w:val="28"/>
        </w:rPr>
      </w:pPr>
      <w:r w:rsidRPr="007B6497">
        <w:rPr>
          <w:rFonts w:ascii="標楷體" w:eastAsia="標楷體" w:hAnsi="標楷體" w:hint="eastAsia"/>
          <w:color w:val="FF0000"/>
          <w:sz w:val="28"/>
          <w:szCs w:val="28"/>
        </w:rPr>
        <w:t>架設屋頂太陽光電板及光電球場之結構體</w:t>
      </w:r>
      <w:r w:rsidRPr="007B6497">
        <w:rPr>
          <w:rFonts w:ascii="標楷體" w:eastAsia="標楷體" w:hAnsi="標楷體"/>
          <w:color w:val="FF0000"/>
          <w:sz w:val="28"/>
          <w:szCs w:val="28"/>
        </w:rPr>
        <w:t>皆須有合法認證之技師簽證，其簽證相關文件需影印一份供校方備查</w:t>
      </w:r>
      <w:r w:rsidRPr="007B6497">
        <w:rPr>
          <w:rFonts w:ascii="標楷體" w:eastAsia="標楷體" w:hAnsi="標楷體" w:hint="eastAsia"/>
          <w:color w:val="FF0000"/>
          <w:sz w:val="28"/>
          <w:szCs w:val="28"/>
        </w:rPr>
        <w:t>，其相關</w:t>
      </w:r>
      <w:r w:rsidRPr="007B6497">
        <w:rPr>
          <w:rFonts w:ascii="標楷體" w:eastAsia="標楷體" w:hAnsi="標楷體" w:cs="Times New Roman" w:hint="eastAsia"/>
          <w:color w:val="FF0000"/>
          <w:sz w:val="28"/>
          <w:szCs w:val="28"/>
        </w:rPr>
        <w:t>費用由乙方負擔。</w:t>
      </w:r>
    </w:p>
    <w:p w:rsidR="00542378" w:rsidRPr="007B6497" w:rsidRDefault="00542378" w:rsidP="00542378">
      <w:pPr>
        <w:pStyle w:val="af1"/>
        <w:widowControl w:val="0"/>
        <w:numPr>
          <w:ilvl w:val="3"/>
          <w:numId w:val="26"/>
        </w:numPr>
        <w:snapToGrid w:val="0"/>
        <w:spacing w:line="420" w:lineRule="exact"/>
        <w:ind w:leftChars="0"/>
        <w:jc w:val="both"/>
        <w:rPr>
          <w:rFonts w:ascii="標楷體" w:eastAsia="標楷體" w:hAnsi="標楷體" w:cs="Times New Roman"/>
          <w:color w:val="FF0000"/>
          <w:sz w:val="28"/>
          <w:szCs w:val="28"/>
        </w:rPr>
      </w:pPr>
      <w:r w:rsidRPr="007B6497">
        <w:rPr>
          <w:rFonts w:ascii="標楷體" w:eastAsia="標楷體" w:hAnsi="標楷體" w:hint="eastAsia"/>
          <w:color w:val="FF0000"/>
          <w:sz w:val="28"/>
          <w:szCs w:val="28"/>
        </w:rPr>
        <w:t>以上校方需求規格部分，投標前請廠商到校場</w:t>
      </w:r>
      <w:proofErr w:type="gramStart"/>
      <w:r w:rsidRPr="007B6497">
        <w:rPr>
          <w:rFonts w:ascii="標楷體" w:eastAsia="標楷體" w:hAnsi="標楷體" w:hint="eastAsia"/>
          <w:color w:val="FF0000"/>
          <w:sz w:val="28"/>
          <w:szCs w:val="28"/>
        </w:rPr>
        <w:t>勘</w:t>
      </w:r>
      <w:proofErr w:type="gramEnd"/>
      <w:r w:rsidRPr="007B6497">
        <w:rPr>
          <w:rFonts w:ascii="標楷體" w:eastAsia="標楷體" w:hAnsi="標楷體" w:hint="eastAsia"/>
          <w:color w:val="FF0000"/>
          <w:sz w:val="28"/>
          <w:szCs w:val="28"/>
        </w:rPr>
        <w:t>確認，決標後依甲方所提需求之說明解釋為主。</w:t>
      </w: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8661F1">
        <w:rPr>
          <w:rFonts w:hAnsi="標楷體"/>
          <w:szCs w:val="28"/>
        </w:rPr>
        <w:t>劃</w:t>
      </w:r>
      <w:r w:rsidRPr="008661F1">
        <w:rPr>
          <w:rFonts w:hAnsi="標楷體"/>
          <w:szCs w:val="28"/>
        </w:rPr>
        <w:t>書</w:t>
      </w:r>
      <w:r w:rsidRPr="00866A46">
        <w:rPr>
          <w:rFonts w:hAnsi="標楷體"/>
          <w:szCs w:val="28"/>
        </w:rPr>
        <w:t>及報價參考最有利標精神擇符合需要者辦理議價，</w:t>
      </w:r>
      <w:r w:rsidRPr="00866A46">
        <w:rPr>
          <w:rFonts w:hAnsi="標楷體"/>
          <w:bCs/>
          <w:szCs w:val="28"/>
        </w:rPr>
        <w:t>採非固定價金，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w:t>
      </w:r>
      <w:proofErr w:type="gramStart"/>
      <w:r w:rsidR="00D05F6B" w:rsidRPr="00997A4C">
        <w:rPr>
          <w:rFonts w:eastAsia="標楷體" w:hAnsi="標楷體"/>
          <w:color w:val="000000" w:themeColor="text1"/>
          <w:sz w:val="28"/>
          <w:szCs w:val="28"/>
        </w:rPr>
        <w:t>公司</w:t>
      </w:r>
      <w:r w:rsidR="0040154B" w:rsidRPr="00997A4C">
        <w:rPr>
          <w:rFonts w:eastAsia="標楷體" w:hAnsi="標楷體"/>
          <w:color w:val="000000" w:themeColor="text1"/>
          <w:sz w:val="28"/>
          <w:szCs w:val="28"/>
        </w:rPr>
        <w:t>且實收</w:t>
      </w:r>
      <w:proofErr w:type="gramEnd"/>
      <w:r w:rsidR="0040154B" w:rsidRPr="00997A4C">
        <w:rPr>
          <w:rFonts w:eastAsia="標楷體" w:hAnsi="標楷體"/>
          <w:color w:val="000000" w:themeColor="text1"/>
          <w:sz w:val="28"/>
          <w:szCs w:val="28"/>
        </w:rPr>
        <w:t>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w:t>
      </w:r>
      <w:bookmarkStart w:id="1" w:name="_GoBack"/>
      <w:bookmarkEnd w:id="1"/>
      <w:r w:rsidR="00BB565F" w:rsidRPr="00997A4C">
        <w:rPr>
          <w:rFonts w:eastAsia="標楷體" w:hAnsi="標楷體" w:hint="eastAsia"/>
          <w:color w:val="000000" w:themeColor="text1"/>
          <w:sz w:val="28"/>
          <w:szCs w:val="28"/>
        </w:rPr>
        <w:t>同）</w:t>
      </w:r>
      <w:r w:rsidR="009E0BAC" w:rsidRPr="009E0BAC">
        <w:rPr>
          <w:rFonts w:eastAsia="標楷體" w:hint="eastAsia"/>
          <w:color w:val="FF0000"/>
          <w:sz w:val="28"/>
          <w:szCs w:val="28"/>
        </w:rPr>
        <w:t>1</w:t>
      </w:r>
      <w:r w:rsidR="00E749BA" w:rsidRPr="009E0BAC">
        <w:rPr>
          <w:rFonts w:eastAsia="標楷體"/>
          <w:color w:val="FF0000"/>
          <w:sz w:val="28"/>
          <w:szCs w:val="28"/>
        </w:rPr>
        <w:t>000</w:t>
      </w:r>
      <w:r w:rsidR="003E738B" w:rsidRPr="009E0BAC">
        <w:rPr>
          <w:rFonts w:eastAsia="標楷體" w:hAnsi="標楷體"/>
          <w:color w:val="FF0000"/>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w:t>
      </w:r>
      <w:proofErr w:type="gramStart"/>
      <w:r w:rsidR="00360089" w:rsidRPr="00997A4C">
        <w:rPr>
          <w:rFonts w:eastAsia="標楷體" w:hAnsi="標楷體"/>
          <w:color w:val="000000" w:themeColor="text1"/>
          <w:sz w:val="28"/>
          <w:szCs w:val="28"/>
        </w:rPr>
        <w:t>承裝業</w:t>
      </w:r>
      <w:proofErr w:type="gramEnd"/>
      <w:r w:rsidR="00360089" w:rsidRPr="00997A4C">
        <w:rPr>
          <w:rFonts w:eastAsia="標楷體" w:hAnsi="標楷體"/>
          <w:color w:val="000000" w:themeColor="text1"/>
          <w:sz w:val="28"/>
          <w:szCs w:val="28"/>
        </w:rPr>
        <w:t>（</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能源躉購契約書頁面影本</w:t>
      </w:r>
      <w:proofErr w:type="gramEnd"/>
      <w:r w:rsidR="003D4D1D" w:rsidRPr="00997A4C">
        <w:rPr>
          <w:rFonts w:eastAsia="標楷體" w:hAnsi="標楷體"/>
          <w:color w:val="000000" w:themeColor="text1"/>
          <w:sz w:val="28"/>
          <w:szCs w:val="28"/>
        </w:rPr>
        <w:t>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w:t>
      </w:r>
      <w:r w:rsidRPr="00997A4C">
        <w:rPr>
          <w:rFonts w:eastAsia="標楷體" w:hAnsi="標楷體" w:hint="eastAsia"/>
          <w:color w:val="000000" w:themeColor="text1"/>
          <w:sz w:val="28"/>
          <w:szCs w:val="28"/>
        </w:rPr>
        <w:lastRenderedPageBreak/>
        <w:t>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363F88">
      <w:pPr>
        <w:numPr>
          <w:ilvl w:val="0"/>
          <w:numId w:val="26"/>
        </w:numPr>
        <w:suppressAutoHyphens/>
        <w:autoSpaceDN w:val="0"/>
        <w:snapToGrid w:val="0"/>
        <w:spacing w:line="440" w:lineRule="exact"/>
        <w:ind w:left="720"/>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w:t>
      </w:r>
      <w:proofErr w:type="gramStart"/>
      <w:r w:rsidRPr="00997A4C">
        <w:rPr>
          <w:rFonts w:eastAsia="標楷體" w:hAnsi="標楷體"/>
          <w:color w:val="000000" w:themeColor="text1"/>
          <w:sz w:val="28"/>
          <w:szCs w:val="28"/>
        </w:rPr>
        <w:t>不</w:t>
      </w:r>
      <w:proofErr w:type="gramEnd"/>
      <w:r w:rsidRPr="00997A4C">
        <w:rPr>
          <w:rFonts w:eastAsia="標楷體" w:hAnsi="標楷體"/>
          <w:color w:val="000000" w:themeColor="text1"/>
          <w:sz w:val="28"/>
          <w:szCs w:val="28"/>
        </w:rPr>
        <w:t>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併聯試</w:t>
      </w:r>
      <w:proofErr w:type="gramEnd"/>
      <w:r w:rsidRPr="00997A4C">
        <w:rPr>
          <w:rFonts w:eastAsia="標楷體" w:hAnsi="標楷體"/>
          <w:color w:val="000000" w:themeColor="text1"/>
          <w:sz w:val="28"/>
          <w:szCs w:val="28"/>
        </w:rPr>
        <w:t>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w:t>
      </w:r>
      <w:r w:rsidRPr="00997A4C">
        <w:rPr>
          <w:rFonts w:eastAsia="標楷體" w:hAnsi="標楷體"/>
          <w:color w:val="000000" w:themeColor="text1"/>
          <w:sz w:val="28"/>
          <w:szCs w:val="28"/>
        </w:rPr>
        <w:lastRenderedPageBreak/>
        <w:t>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D33728">
        <w:rPr>
          <w:rFonts w:eastAsia="標楷體" w:hAnsi="標楷體"/>
          <w:color w:val="FF0000"/>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464BD9">
        <w:rPr>
          <w:rFonts w:eastAsia="標楷體" w:hAnsi="標楷體" w:hint="eastAsia"/>
          <w:color w:val="0000FF"/>
          <w:sz w:val="28"/>
          <w:szCs w:val="28"/>
          <w:u w:val="single"/>
        </w:rPr>
        <w:t>10</w:t>
      </w:r>
      <w:r w:rsidR="009A0C7E" w:rsidRPr="009A0C7E">
        <w:rPr>
          <w:rFonts w:eastAsia="標楷體" w:hAnsi="標楷體" w:hint="eastAsia"/>
          <w:color w:val="0000FF"/>
          <w:sz w:val="28"/>
          <w:szCs w:val="28"/>
          <w:u w:val="single"/>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lastRenderedPageBreak/>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proofErr w:type="gramStart"/>
      <w:r w:rsidR="00377AB4" w:rsidRPr="00377AB4">
        <w:rPr>
          <w:rFonts w:ascii="標楷體" w:eastAsia="標楷體" w:hAnsi="標楷體" w:hint="eastAsia"/>
          <w:color w:val="000000" w:themeColor="text1"/>
          <w:sz w:val="28"/>
          <w:szCs w:val="28"/>
        </w:rPr>
        <w:t>結構柱高起</w:t>
      </w:r>
      <w:proofErr w:type="gramEnd"/>
      <w:r w:rsidR="00377AB4" w:rsidRPr="00377AB4">
        <w:rPr>
          <w:rFonts w:ascii="標楷體" w:eastAsia="標楷體" w:hAnsi="標楷體" w:hint="eastAsia"/>
          <w:color w:val="000000" w:themeColor="text1"/>
          <w:sz w:val="28"/>
          <w:szCs w:val="28"/>
        </w:rPr>
        <w:t>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w:t>
      </w:r>
      <w:r w:rsidR="00B1027C" w:rsidRPr="00A51DA0">
        <w:rPr>
          <w:rFonts w:eastAsia="標楷體" w:hAnsi="標楷體" w:hint="eastAsia"/>
          <w:color w:val="FF0000"/>
          <w:sz w:val="28"/>
          <w:szCs w:val="28"/>
        </w:rPr>
        <w:t>請依作業規範辦理並依建築法規請領相關執照</w:t>
      </w:r>
      <w:r w:rsidR="00B1027C" w:rsidRPr="00997A4C">
        <w:rPr>
          <w:rFonts w:eastAsia="標楷體" w:hAnsi="標楷體" w:hint="eastAsia"/>
          <w:color w:val="000000" w:themeColor="text1"/>
          <w:sz w:val="28"/>
          <w:szCs w:val="28"/>
        </w:rPr>
        <w:t>。另為達屋頂防水之目的，設置於球場屋頂之太陽光電發電系統，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標租案相關</w:t>
      </w:r>
      <w:proofErr w:type="gramEnd"/>
      <w:r w:rsidRPr="00997A4C">
        <w:rPr>
          <w:rFonts w:eastAsia="標楷體" w:hAnsi="標楷體" w:hint="eastAsia"/>
          <w:color w:val="000000" w:themeColor="text1"/>
          <w:sz w:val="28"/>
          <w:szCs w:val="32"/>
        </w:rPr>
        <w:t>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w:t>
      </w:r>
      <w:proofErr w:type="gramStart"/>
      <w:r w:rsidRPr="00997A4C">
        <w:rPr>
          <w:rFonts w:eastAsia="標楷體" w:hAnsi="標楷體"/>
          <w:color w:val="000000" w:themeColor="text1"/>
          <w:sz w:val="28"/>
          <w:szCs w:val="32"/>
        </w:rPr>
        <w:t>均應以</w:t>
      </w:r>
      <w:proofErr w:type="gramEnd"/>
      <w:r w:rsidRPr="00997A4C">
        <w:rPr>
          <w:rFonts w:eastAsia="標楷體" w:hAnsi="標楷體"/>
          <w:color w:val="000000" w:themeColor="text1"/>
          <w:sz w:val="28"/>
          <w:szCs w:val="32"/>
        </w:rPr>
        <w:t>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w:t>
      </w:r>
      <w:proofErr w:type="gramStart"/>
      <w:r w:rsidRPr="00997A4C">
        <w:rPr>
          <w:rFonts w:eastAsia="標楷體" w:hAnsi="標楷體"/>
          <w:color w:val="000000" w:themeColor="text1"/>
          <w:sz w:val="28"/>
          <w:szCs w:val="32"/>
        </w:rPr>
        <w:t>標</w:t>
      </w:r>
      <w:proofErr w:type="gramEnd"/>
      <w:r w:rsidRPr="00997A4C">
        <w:rPr>
          <w:rFonts w:eastAsia="標楷體" w:hAnsi="標楷體"/>
          <w:color w:val="000000" w:themeColor="text1"/>
          <w:sz w:val="28"/>
          <w:szCs w:val="32"/>
        </w:rPr>
        <w:t>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標租標的</w:t>
      </w:r>
      <w:proofErr w:type="gramEnd"/>
      <w:r w:rsidRPr="00997A4C">
        <w:rPr>
          <w:rFonts w:ascii="Times New Roman" w:hAnsi="標楷體"/>
          <w:color w:val="000000" w:themeColor="text1"/>
          <w:szCs w:val="28"/>
        </w:rPr>
        <w:t>，凡投標文件不齊全者或未按規定者，所投之標為無效標。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lastRenderedPageBreak/>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必要時洽請</w:t>
      </w:r>
      <w:proofErr w:type="gramEnd"/>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檢附乙級</w:t>
      </w:r>
      <w:proofErr w:type="gramEnd"/>
      <w:r w:rsidRPr="00997A4C">
        <w:rPr>
          <w:rFonts w:eastAsia="標楷體" w:hAnsi="標楷體"/>
          <w:color w:val="000000" w:themeColor="text1"/>
          <w:sz w:val="28"/>
          <w:szCs w:val="28"/>
        </w:rPr>
        <w:t>以上電器</w:t>
      </w:r>
      <w:proofErr w:type="gramStart"/>
      <w:r w:rsidRPr="00997A4C">
        <w:rPr>
          <w:rFonts w:eastAsia="標楷體" w:hAnsi="標楷體"/>
          <w:color w:val="000000" w:themeColor="text1"/>
          <w:sz w:val="28"/>
          <w:szCs w:val="28"/>
        </w:rPr>
        <w:t>承裝業登記</w:t>
      </w:r>
      <w:proofErr w:type="gramEnd"/>
      <w:r w:rsidRPr="00997A4C">
        <w:rPr>
          <w:rFonts w:eastAsia="標楷體" w:hAnsi="標楷體"/>
          <w:color w:val="000000" w:themeColor="text1"/>
          <w:sz w:val="28"/>
          <w:szCs w:val="28"/>
        </w:rPr>
        <w:t>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截止日前，皆未遇到營業稅申報截止日時，以營業稅主管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w:t>
      </w:r>
      <w:r w:rsidRPr="00997A4C">
        <w:rPr>
          <w:rFonts w:eastAsia="標楷體" w:hAnsi="標楷體"/>
          <w:color w:val="000000" w:themeColor="text1"/>
          <w:sz w:val="28"/>
          <w:szCs w:val="28"/>
        </w:rPr>
        <w:lastRenderedPageBreak/>
        <w:t>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以上。以提供台灣電力股份有限公司或國外再生</w:t>
      </w:r>
      <w:proofErr w:type="gramStart"/>
      <w:r w:rsidRPr="00997A4C">
        <w:rPr>
          <w:rFonts w:eastAsia="標楷體" w:hAnsi="標楷體"/>
          <w:color w:val="000000" w:themeColor="text1"/>
          <w:sz w:val="28"/>
          <w:szCs w:val="28"/>
        </w:rPr>
        <w:t>能源躉購契約書頁面影本</w:t>
      </w:r>
      <w:proofErr w:type="gramEnd"/>
      <w:r w:rsidRPr="00997A4C">
        <w:rPr>
          <w:rFonts w:eastAsia="標楷體" w:hAnsi="標楷體"/>
          <w:color w:val="000000" w:themeColor="text1"/>
          <w:sz w:val="28"/>
          <w:szCs w:val="28"/>
        </w:rPr>
        <w:t>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w:t>
      </w:r>
      <w:r w:rsidRPr="00A23FCE">
        <w:rPr>
          <w:rFonts w:eastAsia="標楷體" w:hAnsi="標楷體" w:hint="eastAsia"/>
          <w:color w:val="FF0000"/>
          <w:sz w:val="28"/>
          <w:szCs w:val="32"/>
        </w:rPr>
        <w:t>民國</w:t>
      </w:r>
      <w:r w:rsidR="008E3810">
        <w:rPr>
          <w:rFonts w:eastAsia="標楷體" w:hAnsi="標楷體"/>
          <w:color w:val="FF0000"/>
          <w:sz w:val="28"/>
          <w:szCs w:val="32"/>
        </w:rPr>
        <w:t>110</w:t>
      </w:r>
      <w:r w:rsidRPr="00A23FCE">
        <w:rPr>
          <w:rFonts w:eastAsia="標楷體" w:hAnsi="標楷體"/>
          <w:color w:val="FF0000"/>
          <w:sz w:val="28"/>
          <w:szCs w:val="32"/>
        </w:rPr>
        <w:t>年</w:t>
      </w:r>
      <w:r w:rsidR="00BF3804">
        <w:rPr>
          <w:rFonts w:eastAsia="標楷體" w:hAnsi="標楷體" w:hint="eastAsia"/>
          <w:color w:val="FF0000"/>
          <w:sz w:val="28"/>
          <w:szCs w:val="32"/>
        </w:rPr>
        <w:t>7</w:t>
      </w:r>
      <w:r w:rsidRPr="00A23FCE">
        <w:rPr>
          <w:rFonts w:eastAsia="標楷體" w:hAnsi="標楷體"/>
          <w:color w:val="FF0000"/>
          <w:sz w:val="28"/>
          <w:szCs w:val="32"/>
        </w:rPr>
        <w:t>月</w:t>
      </w:r>
      <w:r w:rsidR="00BF3804">
        <w:rPr>
          <w:rFonts w:eastAsia="標楷體" w:hAnsi="標楷體" w:hint="eastAsia"/>
          <w:color w:val="FF0000"/>
          <w:sz w:val="28"/>
          <w:szCs w:val="32"/>
        </w:rPr>
        <w:t>1</w:t>
      </w:r>
      <w:r w:rsidRPr="00A23FCE">
        <w:rPr>
          <w:rFonts w:eastAsia="標楷體" w:hAnsi="標楷體"/>
          <w:color w:val="FF0000"/>
          <w:sz w:val="28"/>
          <w:szCs w:val="32"/>
        </w:rPr>
        <w:t>日下午</w:t>
      </w:r>
      <w:r w:rsidR="008E3810">
        <w:rPr>
          <w:rFonts w:eastAsia="標楷體" w:hAnsi="標楷體" w:hint="eastAsia"/>
          <w:color w:val="FF0000"/>
          <w:sz w:val="28"/>
          <w:szCs w:val="32"/>
        </w:rPr>
        <w:t>1</w:t>
      </w:r>
      <w:r w:rsidR="0050767D">
        <w:rPr>
          <w:rFonts w:eastAsia="標楷體" w:hAnsi="標楷體" w:hint="eastAsia"/>
          <w:color w:val="FF0000"/>
          <w:sz w:val="28"/>
          <w:szCs w:val="32"/>
        </w:rPr>
        <w:t>6</w:t>
      </w:r>
      <w:r w:rsidRPr="00A23FCE">
        <w:rPr>
          <w:rFonts w:eastAsia="標楷體" w:hAnsi="標楷體"/>
          <w:color w:val="FF0000"/>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w:t>
      </w:r>
      <w:r w:rsidRPr="006E75C1">
        <w:rPr>
          <w:rFonts w:eastAsia="標楷體" w:hAnsi="標楷體"/>
          <w:color w:val="000000" w:themeColor="text1"/>
          <w:sz w:val="28"/>
          <w:szCs w:val="32"/>
        </w:rPr>
        <w:t>郵遞</w:t>
      </w:r>
      <w:r w:rsidR="00FA2010" w:rsidRPr="006E75C1">
        <w:rPr>
          <w:rFonts w:eastAsia="標楷體" w:hAnsi="標楷體"/>
          <w:color w:val="000000" w:themeColor="text1"/>
          <w:sz w:val="28"/>
          <w:szCs w:val="32"/>
        </w:rPr>
        <w:t>寄達</w:t>
      </w:r>
      <w:r w:rsidRPr="006E75C1">
        <w:rPr>
          <w:rFonts w:eastAsia="標楷體" w:hAnsi="標楷體"/>
          <w:color w:val="000000" w:themeColor="text1"/>
          <w:sz w:val="28"/>
          <w:szCs w:val="32"/>
        </w:rPr>
        <w:t>或專人送達</w:t>
      </w:r>
      <w:r w:rsidR="00715E89" w:rsidRPr="006E75C1">
        <w:rPr>
          <w:rFonts w:eastAsia="標楷體" w:hAnsi="標楷體"/>
          <w:color w:val="000000" w:themeColor="text1"/>
          <w:sz w:val="28"/>
          <w:szCs w:val="32"/>
        </w:rPr>
        <w:t>本校總務處</w:t>
      </w:r>
      <w:r w:rsidRPr="006E75C1">
        <w:rPr>
          <w:rFonts w:ascii="標楷體" w:eastAsia="標楷體" w:hAnsi="標楷體" w:hint="eastAsia"/>
          <w:color w:val="000000" w:themeColor="text1"/>
          <w:sz w:val="28"/>
          <w:szCs w:val="32"/>
        </w:rPr>
        <w:t>：</w:t>
      </w:r>
      <w:r w:rsidR="00715E89" w:rsidRPr="006E75C1">
        <w:rPr>
          <w:rFonts w:eastAsia="標楷體" w:hAnsi="標楷體"/>
          <w:color w:val="FF0000"/>
          <w:sz w:val="28"/>
          <w:szCs w:val="32"/>
        </w:rPr>
        <w:t>台南市</w:t>
      </w:r>
      <w:r w:rsidR="00256EA6">
        <w:rPr>
          <w:rFonts w:eastAsia="標楷體" w:hAnsi="標楷體" w:hint="eastAsia"/>
          <w:color w:val="FF0000"/>
          <w:sz w:val="28"/>
          <w:szCs w:val="32"/>
        </w:rPr>
        <w:t>新化</w:t>
      </w:r>
      <w:r w:rsidR="006E75C1" w:rsidRPr="006E75C1">
        <w:rPr>
          <w:rFonts w:eastAsia="標楷體" w:hAnsi="標楷體" w:hint="eastAsia"/>
          <w:color w:val="FF0000"/>
          <w:sz w:val="28"/>
          <w:szCs w:val="32"/>
        </w:rPr>
        <w:t>區</w:t>
      </w:r>
      <w:r w:rsidR="00256EA6">
        <w:rPr>
          <w:rFonts w:ascii="標楷體" w:eastAsia="標楷體" w:hAnsi="標楷體" w:hint="eastAsia"/>
          <w:color w:val="FF0000"/>
          <w:sz w:val="28"/>
          <w:szCs w:val="32"/>
        </w:rPr>
        <w:t>知義里口埤88</w:t>
      </w:r>
      <w:r w:rsidR="00715E89" w:rsidRPr="006E75C1">
        <w:rPr>
          <w:rFonts w:eastAsia="標楷體" w:hAnsi="標楷體"/>
          <w:color w:val="FF0000"/>
          <w:sz w:val="28"/>
          <w:szCs w:val="32"/>
        </w:rPr>
        <w:t>號</w:t>
      </w:r>
      <w:r w:rsidR="004C3B6D">
        <w:rPr>
          <w:rFonts w:eastAsia="標楷體" w:hAnsi="標楷體" w:hint="eastAsia"/>
          <w:color w:val="FF0000"/>
          <w:sz w:val="28"/>
          <w:szCs w:val="32"/>
        </w:rPr>
        <w:t>。</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rsidR="00036534" w:rsidRPr="00E154BF" w:rsidRDefault="00E443A6" w:rsidP="00036534">
      <w:pPr>
        <w:pStyle w:val="7"/>
        <w:snapToGrid w:val="0"/>
        <w:spacing w:line="0" w:lineRule="atLeast"/>
        <w:ind w:leftChars="200" w:left="1558" w:hangingChars="350" w:hanging="1078"/>
        <w:textDirection w:val="lrTbV"/>
        <w:rPr>
          <w:rFonts w:ascii="標楷體" w:eastAsia="標楷體" w:hAnsi="標楷體" w:cs="標楷體"/>
          <w:snapToGrid w:val="0"/>
          <w:color w:val="FF0000"/>
          <w:spacing w:val="0"/>
          <w:sz w:val="28"/>
        </w:rPr>
      </w:pPr>
      <w:r w:rsidRPr="00997A4C">
        <w:rPr>
          <w:rFonts w:eastAsia="標楷體" w:hAnsi="標楷體"/>
          <w:color w:val="000000" w:themeColor="text1"/>
          <w:sz w:val="28"/>
          <w:szCs w:val="32"/>
        </w:rPr>
        <w:t>本標租之</w:t>
      </w:r>
      <w:r w:rsidRPr="006E75C1">
        <w:rPr>
          <w:rFonts w:eastAsia="標楷體" w:hAnsi="標楷體"/>
          <w:color w:val="FF0000"/>
          <w:sz w:val="28"/>
          <w:szCs w:val="32"/>
        </w:rPr>
        <w:t>押標金金額為</w:t>
      </w:r>
      <w:r w:rsidR="00D30629" w:rsidRPr="006E75C1">
        <w:rPr>
          <w:rFonts w:eastAsia="標楷體" w:hAnsi="標楷體"/>
          <w:color w:val="FF0000"/>
          <w:sz w:val="28"/>
          <w:szCs w:val="32"/>
        </w:rPr>
        <w:t>新台幣</w:t>
      </w:r>
      <w:r w:rsidR="0059106C" w:rsidRPr="006E75C1">
        <w:rPr>
          <w:rFonts w:eastAsia="標楷體" w:hAnsi="標楷體"/>
          <w:color w:val="FF0000"/>
          <w:sz w:val="28"/>
          <w:szCs w:val="32"/>
          <w:u w:val="single"/>
        </w:rPr>
        <w:t>10</w:t>
      </w:r>
      <w:r w:rsidRPr="006E75C1">
        <w:rPr>
          <w:rFonts w:eastAsia="標楷體" w:hAnsi="標楷體"/>
          <w:color w:val="FF0000"/>
          <w:sz w:val="28"/>
          <w:szCs w:val="32"/>
          <w:u w:val="single"/>
        </w:rPr>
        <w:t>萬元</w:t>
      </w:r>
      <w:r w:rsidRPr="00997A4C">
        <w:rPr>
          <w:rFonts w:eastAsia="標楷體" w:hAnsi="標楷體"/>
          <w:color w:val="000000" w:themeColor="text1"/>
          <w:sz w:val="28"/>
          <w:szCs w:val="32"/>
        </w:rPr>
        <w:t>，投標廠商應以下列方式繳納：現金</w:t>
      </w:r>
      <w:r w:rsidR="006E75C1" w:rsidRPr="006B7422">
        <w:rPr>
          <w:rFonts w:eastAsia="標楷體" w:hAnsi="標楷體"/>
          <w:color w:val="000000"/>
          <w:sz w:val="28"/>
          <w:szCs w:val="32"/>
        </w:rPr>
        <w:t>（應繳納至</w:t>
      </w:r>
      <w:r w:rsidR="006E75C1" w:rsidRPr="006B7422">
        <w:rPr>
          <w:rFonts w:eastAsia="標楷體" w:hAnsi="標楷體" w:hint="eastAsia"/>
          <w:color w:val="000000"/>
          <w:sz w:val="28"/>
          <w:szCs w:val="32"/>
        </w:rPr>
        <w:t>出租機關</w:t>
      </w:r>
      <w:r w:rsidR="006E75C1" w:rsidRPr="006B7422">
        <w:rPr>
          <w:rFonts w:eastAsia="標楷體" w:hAnsi="標楷體"/>
          <w:color w:val="000000"/>
          <w:sz w:val="28"/>
          <w:szCs w:val="32"/>
        </w:rPr>
        <w:t>指定之專戶）</w:t>
      </w:r>
      <w:r w:rsidR="006E75C1" w:rsidRPr="00786C4B">
        <w:rPr>
          <w:rFonts w:eastAsia="標楷體" w:hAnsi="標楷體" w:hint="eastAsia"/>
          <w:color w:val="FF0000"/>
          <w:sz w:val="28"/>
          <w:szCs w:val="32"/>
          <w:highlight w:val="yellow"/>
        </w:rPr>
        <w:t>存入</w:t>
      </w:r>
      <w:r w:rsidR="006E75C1" w:rsidRPr="00786C4B">
        <w:rPr>
          <w:rFonts w:ascii="標楷體" w:eastAsia="標楷體" w:hAnsi="標楷體" w:cs="標楷體" w:hint="eastAsia"/>
          <w:snapToGrid w:val="0"/>
          <w:color w:val="FF0000"/>
          <w:sz w:val="28"/>
          <w:highlight w:val="yellow"/>
        </w:rPr>
        <w:t>金融機構帳號：</w:t>
      </w:r>
      <w:r w:rsidR="00036534" w:rsidRPr="00E154BF">
        <w:rPr>
          <w:rFonts w:ascii="標楷體" w:eastAsia="標楷體" w:hAnsi="標楷體" w:cs="標楷體" w:hint="eastAsia"/>
          <w:snapToGrid w:val="0"/>
          <w:color w:val="FF0000"/>
          <w:spacing w:val="0"/>
          <w:sz w:val="28"/>
        </w:rPr>
        <w:t>銀行名稱：</w:t>
      </w:r>
      <w:r w:rsidR="00526DD6">
        <w:rPr>
          <w:rFonts w:ascii="標楷體" w:eastAsia="標楷體" w:hAnsi="標楷體" w:cs="標楷體" w:hint="eastAsia"/>
          <w:snapToGrid w:val="0"/>
          <w:color w:val="FF0000"/>
          <w:spacing w:val="0"/>
          <w:sz w:val="28"/>
        </w:rPr>
        <w:t>新化區農會</w:t>
      </w:r>
    </w:p>
    <w:p w:rsidR="00036534" w:rsidRPr="00E154BF" w:rsidRDefault="00036534" w:rsidP="00036534">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帳號：</w:t>
      </w:r>
      <w:r w:rsidR="00526DD6">
        <w:rPr>
          <w:rFonts w:ascii="標楷體" w:eastAsia="標楷體" w:hAnsi="標楷體" w:cs="標楷體" w:hint="eastAsia"/>
          <w:snapToGrid w:val="0"/>
          <w:color w:val="FF0000"/>
          <w:spacing w:val="0"/>
          <w:sz w:val="28"/>
        </w:rPr>
        <w:t>51901-04-009461-0</w:t>
      </w:r>
    </w:p>
    <w:p w:rsidR="00036534" w:rsidRPr="00E154BF" w:rsidRDefault="00036534" w:rsidP="00036534">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戶名：</w:t>
      </w:r>
      <w:proofErr w:type="gramStart"/>
      <w:r w:rsidRPr="00E154BF">
        <w:rPr>
          <w:rFonts w:ascii="標楷體" w:eastAsia="標楷體" w:hAnsi="標楷體" w:cs="標楷體" w:hint="eastAsia"/>
          <w:snapToGrid w:val="0"/>
          <w:color w:val="FF0000"/>
          <w:spacing w:val="0"/>
          <w:sz w:val="28"/>
        </w:rPr>
        <w:t>臺</w:t>
      </w:r>
      <w:proofErr w:type="gramEnd"/>
      <w:r w:rsidRPr="00E154BF">
        <w:rPr>
          <w:rFonts w:ascii="標楷體" w:eastAsia="標楷體" w:hAnsi="標楷體" w:cs="標楷體" w:hint="eastAsia"/>
          <w:snapToGrid w:val="0"/>
          <w:color w:val="FF0000"/>
          <w:spacing w:val="0"/>
          <w:sz w:val="28"/>
        </w:rPr>
        <w:t>南市</w:t>
      </w:r>
      <w:r w:rsidR="00526DD6">
        <w:rPr>
          <w:rFonts w:ascii="標楷體" w:eastAsia="標楷體" w:hAnsi="標楷體" w:cs="標楷體" w:hint="eastAsia"/>
          <w:snapToGrid w:val="0"/>
          <w:color w:val="FF0000"/>
          <w:spacing w:val="0"/>
          <w:sz w:val="28"/>
        </w:rPr>
        <w:t>新化</w:t>
      </w:r>
      <w:r w:rsidRPr="00E154BF">
        <w:rPr>
          <w:rFonts w:ascii="標楷體" w:eastAsia="標楷體" w:hAnsi="標楷體" w:cs="標楷體" w:hint="eastAsia"/>
          <w:snapToGrid w:val="0"/>
          <w:color w:val="FF0000"/>
          <w:spacing w:val="0"/>
          <w:sz w:val="28"/>
        </w:rPr>
        <w:t>區</w:t>
      </w:r>
      <w:r w:rsidR="00526DD6">
        <w:rPr>
          <w:rFonts w:ascii="標楷體" w:eastAsia="標楷體" w:hAnsi="標楷體" w:cs="標楷體" w:hint="eastAsia"/>
          <w:snapToGrid w:val="0"/>
          <w:color w:val="FF0000"/>
          <w:spacing w:val="0"/>
          <w:sz w:val="28"/>
        </w:rPr>
        <w:t>口埤實驗</w:t>
      </w:r>
      <w:r w:rsidRPr="00E154BF">
        <w:rPr>
          <w:rFonts w:ascii="標楷體" w:eastAsia="標楷體" w:hAnsi="標楷體" w:cs="標楷體" w:hint="eastAsia"/>
          <w:snapToGrid w:val="0"/>
          <w:color w:val="FF0000"/>
          <w:spacing w:val="0"/>
          <w:sz w:val="28"/>
        </w:rPr>
        <w:t>小學保管款專戶</w:t>
      </w:r>
    </w:p>
    <w:p w:rsidR="00036534" w:rsidRPr="00E154BF" w:rsidRDefault="00036534" w:rsidP="00036534">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備註：學校統編</w:t>
      </w:r>
      <w:r w:rsidR="00526DD6">
        <w:rPr>
          <w:rFonts w:ascii="標楷體" w:eastAsia="標楷體" w:hAnsi="標楷體" w:cs="標楷體" w:hint="eastAsia"/>
          <w:snapToGrid w:val="0"/>
          <w:color w:val="FF0000"/>
          <w:spacing w:val="0"/>
          <w:sz w:val="28"/>
        </w:rPr>
        <w:t>73661392</w:t>
      </w:r>
    </w:p>
    <w:p w:rsidR="00E443A6" w:rsidRPr="00997A4C" w:rsidRDefault="00E443A6" w:rsidP="006E75C1">
      <w:pPr>
        <w:numPr>
          <w:ilvl w:val="0"/>
          <w:numId w:val="15"/>
        </w:numPr>
        <w:snapToGrid w:val="0"/>
        <w:spacing w:line="440" w:lineRule="exact"/>
        <w:contextualSpacing/>
        <w:jc w:val="both"/>
        <w:rPr>
          <w:rFonts w:eastAsia="標楷體" w:hAnsi="標楷體"/>
          <w:color w:val="000000" w:themeColor="text1"/>
          <w:sz w:val="28"/>
          <w:szCs w:val="32"/>
        </w:rPr>
      </w:pPr>
      <w:r w:rsidRPr="004C3B6D">
        <w:rPr>
          <w:rFonts w:eastAsia="標楷體" w:hAnsi="標楷體"/>
          <w:color w:val="000000" w:themeColor="text1"/>
          <w:sz w:val="28"/>
          <w:szCs w:val="32"/>
        </w:rPr>
        <w:lastRenderedPageBreak/>
        <w:t>、</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r w:rsidRPr="0071673A">
        <w:rPr>
          <w:rFonts w:eastAsia="標楷體" w:hAnsi="標楷體"/>
          <w:color w:val="000000" w:themeColor="text1"/>
          <w:sz w:val="28"/>
          <w:szCs w:val="32"/>
        </w:rPr>
        <w:t>：「</w:t>
      </w:r>
      <w:proofErr w:type="gramStart"/>
      <w:r w:rsidR="006E75C1" w:rsidRPr="0071673A">
        <w:rPr>
          <w:rFonts w:eastAsia="標楷體" w:hAnsi="標楷體" w:hint="eastAsia"/>
          <w:color w:val="000000"/>
          <w:sz w:val="28"/>
          <w:szCs w:val="32"/>
        </w:rPr>
        <w:t>臺</w:t>
      </w:r>
      <w:proofErr w:type="gramEnd"/>
      <w:r w:rsidR="006E75C1" w:rsidRPr="0071673A">
        <w:rPr>
          <w:rFonts w:eastAsia="標楷體" w:hAnsi="標楷體" w:hint="eastAsia"/>
          <w:color w:val="000000"/>
          <w:sz w:val="28"/>
          <w:szCs w:val="32"/>
        </w:rPr>
        <w:t>南市</w:t>
      </w:r>
      <w:r w:rsidR="00526DD6">
        <w:rPr>
          <w:rFonts w:eastAsia="標楷體" w:hAnsi="標楷體" w:hint="eastAsia"/>
          <w:color w:val="000000"/>
          <w:sz w:val="28"/>
          <w:szCs w:val="32"/>
        </w:rPr>
        <w:t>新化</w:t>
      </w:r>
      <w:r w:rsidR="00786C4B">
        <w:rPr>
          <w:rFonts w:eastAsia="標楷體" w:hAnsi="標楷體" w:hint="eastAsia"/>
          <w:color w:val="000000"/>
          <w:sz w:val="28"/>
          <w:szCs w:val="32"/>
        </w:rPr>
        <w:t>區</w:t>
      </w:r>
      <w:r w:rsidR="00526DD6">
        <w:rPr>
          <w:rFonts w:eastAsia="標楷體" w:hAnsi="標楷體" w:hint="eastAsia"/>
          <w:color w:val="000000"/>
          <w:sz w:val="28"/>
          <w:szCs w:val="32"/>
        </w:rPr>
        <w:t>口埤實驗</w:t>
      </w:r>
      <w:r w:rsidR="00786C4B">
        <w:rPr>
          <w:rFonts w:eastAsia="標楷體" w:hAnsi="標楷體" w:hint="eastAsia"/>
          <w:color w:val="000000"/>
          <w:sz w:val="28"/>
          <w:szCs w:val="32"/>
        </w:rPr>
        <w:t>小</w:t>
      </w:r>
      <w:r w:rsidR="006E75C1" w:rsidRPr="0071673A">
        <w:rPr>
          <w:rFonts w:eastAsia="標楷體" w:hAnsi="標楷體" w:hint="eastAsia"/>
          <w:color w:val="000000"/>
          <w:sz w:val="28"/>
          <w:szCs w:val="32"/>
        </w:rPr>
        <w:t>學</w:t>
      </w:r>
      <w:r w:rsidR="006E75C1" w:rsidRPr="0071673A">
        <w:rPr>
          <w:rFonts w:eastAsia="標楷體" w:hAnsi="標楷體"/>
          <w:color w:val="000000"/>
          <w:sz w:val="28"/>
          <w:szCs w:val="32"/>
        </w:rPr>
        <w:t>」</w:t>
      </w:r>
      <w:r w:rsidRPr="00997A4C">
        <w:rPr>
          <w:rFonts w:eastAsia="標楷體" w:hAnsi="標楷體" w:hint="eastAsia"/>
          <w:color w:val="000000" w:themeColor="text1"/>
          <w:sz w:val="28"/>
          <w:szCs w:val="32"/>
        </w:rPr>
        <w:t>後並予劃線</w:t>
      </w:r>
      <w:proofErr w:type="gramStart"/>
      <w:r w:rsidRPr="00997A4C">
        <w:rPr>
          <w:rFonts w:eastAsia="標楷體" w:hAnsi="標楷體" w:hint="eastAsia"/>
          <w:color w:val="000000" w:themeColor="text1"/>
          <w:sz w:val="28"/>
          <w:szCs w:val="32"/>
        </w:rPr>
        <w:t>）</w:t>
      </w:r>
      <w:proofErr w:type="gram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標金之方式，擇</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放入</w:t>
      </w:r>
      <w:proofErr w:type="gramStart"/>
      <w:r w:rsidRPr="00997A4C">
        <w:rPr>
          <w:rFonts w:eastAsia="標楷體" w:hAnsi="標楷體"/>
          <w:color w:val="000000" w:themeColor="text1"/>
          <w:sz w:val="28"/>
          <w:szCs w:val="32"/>
        </w:rPr>
        <w:t>標封內</w:t>
      </w:r>
      <w:proofErr w:type="gramEnd"/>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w:t>
      </w:r>
      <w:proofErr w:type="gramStart"/>
      <w:r w:rsidRPr="00997A4C">
        <w:rPr>
          <w:rFonts w:eastAsia="標楷體" w:hAnsi="標楷體"/>
          <w:color w:val="000000" w:themeColor="text1"/>
          <w:sz w:val="28"/>
          <w:szCs w:val="32"/>
        </w:rPr>
        <w:t>三</w:t>
      </w:r>
      <w:proofErr w:type="gramEnd"/>
      <w:r w:rsidRPr="00997A4C">
        <w:rPr>
          <w:rFonts w:eastAsia="標楷體" w:hAnsi="標楷體"/>
          <w:color w:val="000000" w:themeColor="text1"/>
          <w:sz w:val="28"/>
          <w:szCs w:val="32"/>
        </w:rPr>
        <w:t>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可不在場</w:t>
      </w:r>
      <w:proofErr w:type="gramEnd"/>
      <w:r w:rsidRPr="00DF0AD3">
        <w:rPr>
          <w:rFonts w:eastAsia="標楷體" w:hAnsi="標楷體" w:hint="eastAsia"/>
          <w:sz w:val="28"/>
          <w:szCs w:val="32"/>
        </w:rPr>
        <w:t>，如遇特殊情形，得當場宣布延期開標。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lastRenderedPageBreak/>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5A1FA3" w:rsidRPr="00E154BF" w:rsidRDefault="00B66B81" w:rsidP="005A1FA3">
      <w:pPr>
        <w:pStyle w:val="7"/>
        <w:snapToGrid w:val="0"/>
        <w:spacing w:line="0" w:lineRule="atLeast"/>
        <w:ind w:leftChars="200" w:left="1558" w:hangingChars="350" w:hanging="1078"/>
        <w:textDirection w:val="lrTbV"/>
        <w:rPr>
          <w:rFonts w:ascii="標楷體" w:eastAsia="標楷體" w:hAnsi="標楷體" w:cs="標楷體"/>
          <w:snapToGrid w:val="0"/>
          <w:color w:val="FF0000"/>
          <w:spacing w:val="0"/>
          <w:sz w:val="28"/>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w:t>
      </w:r>
      <w:r w:rsidR="006E75C1" w:rsidRPr="00997A4C">
        <w:rPr>
          <w:rFonts w:eastAsia="標楷體" w:hAnsi="標楷體"/>
          <w:color w:val="000000" w:themeColor="text1"/>
          <w:sz w:val="28"/>
          <w:szCs w:val="32"/>
        </w:rPr>
        <w:t>現金</w:t>
      </w:r>
      <w:r w:rsidR="006E75C1" w:rsidRPr="006B7422">
        <w:rPr>
          <w:rFonts w:eastAsia="標楷體" w:hAnsi="標楷體"/>
          <w:color w:val="000000"/>
          <w:sz w:val="28"/>
          <w:szCs w:val="32"/>
        </w:rPr>
        <w:t>（應繳納至</w:t>
      </w:r>
      <w:r w:rsidR="006E75C1" w:rsidRPr="006B7422">
        <w:rPr>
          <w:rFonts w:eastAsia="標楷體" w:hAnsi="標楷體" w:hint="eastAsia"/>
          <w:color w:val="000000"/>
          <w:sz w:val="28"/>
          <w:szCs w:val="32"/>
        </w:rPr>
        <w:t>出租機關</w:t>
      </w:r>
      <w:r w:rsidR="006E75C1" w:rsidRPr="006B7422">
        <w:rPr>
          <w:rFonts w:eastAsia="標楷體" w:hAnsi="標楷體"/>
          <w:color w:val="000000"/>
          <w:sz w:val="28"/>
          <w:szCs w:val="32"/>
        </w:rPr>
        <w:t>指定之專戶）</w:t>
      </w:r>
      <w:r w:rsidR="006E75C1" w:rsidRPr="00611FCB">
        <w:rPr>
          <w:rFonts w:eastAsia="標楷體" w:hAnsi="標楷體" w:hint="eastAsia"/>
          <w:color w:val="FF0000"/>
          <w:sz w:val="28"/>
          <w:szCs w:val="32"/>
        </w:rPr>
        <w:t>存入</w:t>
      </w:r>
      <w:r w:rsidR="006E75C1" w:rsidRPr="00611FCB">
        <w:rPr>
          <w:rFonts w:ascii="標楷體" w:eastAsia="標楷體" w:hAnsi="標楷體" w:cs="標楷體" w:hint="eastAsia"/>
          <w:snapToGrid w:val="0"/>
          <w:color w:val="FF0000"/>
          <w:sz w:val="28"/>
        </w:rPr>
        <w:t>金融機構帳號：</w:t>
      </w:r>
      <w:r w:rsidR="005A1FA3" w:rsidRPr="00E154BF">
        <w:rPr>
          <w:rFonts w:ascii="標楷體" w:eastAsia="標楷體" w:hAnsi="標楷體" w:cs="標楷體" w:hint="eastAsia"/>
          <w:snapToGrid w:val="0"/>
          <w:color w:val="FF0000"/>
          <w:spacing w:val="0"/>
          <w:sz w:val="28"/>
        </w:rPr>
        <w:t>銀行名稱：</w:t>
      </w:r>
      <w:r w:rsidR="00914D83">
        <w:rPr>
          <w:rFonts w:ascii="標楷體" w:eastAsia="標楷體" w:hAnsi="標楷體" w:cs="標楷體" w:hint="eastAsia"/>
          <w:snapToGrid w:val="0"/>
          <w:color w:val="FF0000"/>
          <w:spacing w:val="0"/>
          <w:sz w:val="28"/>
        </w:rPr>
        <w:t>新化區農會</w:t>
      </w:r>
    </w:p>
    <w:p w:rsidR="005A1FA3" w:rsidRPr="00E154BF" w:rsidRDefault="005A1FA3" w:rsidP="005A1FA3">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帳號：</w:t>
      </w:r>
      <w:r w:rsidR="00526DD6">
        <w:rPr>
          <w:rFonts w:ascii="標楷體" w:eastAsia="標楷體" w:hAnsi="標楷體" w:cs="標楷體" w:hint="eastAsia"/>
          <w:snapToGrid w:val="0"/>
          <w:color w:val="FF0000"/>
          <w:spacing w:val="0"/>
          <w:sz w:val="28"/>
        </w:rPr>
        <w:t>51901-04-009461-0</w:t>
      </w:r>
    </w:p>
    <w:p w:rsidR="005A1FA3" w:rsidRPr="00E154BF" w:rsidRDefault="005A1FA3" w:rsidP="005A1FA3">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戶名：</w:t>
      </w:r>
      <w:proofErr w:type="gramStart"/>
      <w:r w:rsidRPr="00E154BF">
        <w:rPr>
          <w:rFonts w:ascii="標楷體" w:eastAsia="標楷體" w:hAnsi="標楷體" w:cs="標楷體" w:hint="eastAsia"/>
          <w:snapToGrid w:val="0"/>
          <w:color w:val="FF0000"/>
          <w:spacing w:val="0"/>
          <w:sz w:val="28"/>
        </w:rPr>
        <w:t>臺</w:t>
      </w:r>
      <w:proofErr w:type="gramEnd"/>
      <w:r w:rsidRPr="00E154BF">
        <w:rPr>
          <w:rFonts w:ascii="標楷體" w:eastAsia="標楷體" w:hAnsi="標楷體" w:cs="標楷體" w:hint="eastAsia"/>
          <w:snapToGrid w:val="0"/>
          <w:color w:val="FF0000"/>
          <w:spacing w:val="0"/>
          <w:sz w:val="28"/>
        </w:rPr>
        <w:t>南市</w:t>
      </w:r>
      <w:r w:rsidR="00526DD6">
        <w:rPr>
          <w:rFonts w:ascii="標楷體" w:eastAsia="標楷體" w:hAnsi="標楷體" w:cs="標楷體" w:hint="eastAsia"/>
          <w:snapToGrid w:val="0"/>
          <w:color w:val="FF0000"/>
          <w:spacing w:val="0"/>
          <w:sz w:val="28"/>
        </w:rPr>
        <w:t>新化</w:t>
      </w:r>
      <w:r w:rsidRPr="00E154BF">
        <w:rPr>
          <w:rFonts w:ascii="標楷體" w:eastAsia="標楷體" w:hAnsi="標楷體" w:cs="標楷體" w:hint="eastAsia"/>
          <w:snapToGrid w:val="0"/>
          <w:color w:val="FF0000"/>
          <w:spacing w:val="0"/>
          <w:sz w:val="28"/>
        </w:rPr>
        <w:t>區</w:t>
      </w:r>
      <w:r w:rsidR="00526DD6">
        <w:rPr>
          <w:rFonts w:ascii="標楷體" w:eastAsia="標楷體" w:hAnsi="標楷體" w:cs="標楷體" w:hint="eastAsia"/>
          <w:snapToGrid w:val="0"/>
          <w:color w:val="FF0000"/>
          <w:spacing w:val="0"/>
          <w:sz w:val="28"/>
        </w:rPr>
        <w:t>口埤實驗</w:t>
      </w:r>
      <w:r w:rsidRPr="00E154BF">
        <w:rPr>
          <w:rFonts w:ascii="標楷體" w:eastAsia="標楷體" w:hAnsi="標楷體" w:cs="標楷體" w:hint="eastAsia"/>
          <w:snapToGrid w:val="0"/>
          <w:color w:val="FF0000"/>
          <w:spacing w:val="0"/>
          <w:sz w:val="28"/>
        </w:rPr>
        <w:t>小學保管款專戶</w:t>
      </w:r>
    </w:p>
    <w:p w:rsidR="00914D83" w:rsidRPr="00E154BF" w:rsidRDefault="005A1FA3" w:rsidP="005A1FA3">
      <w:pPr>
        <w:pStyle w:val="7"/>
        <w:snapToGrid w:val="0"/>
        <w:spacing w:line="0" w:lineRule="atLeast"/>
        <w:ind w:leftChars="200" w:left="1460" w:hangingChars="350" w:hanging="980"/>
        <w:textDirection w:val="lrTbV"/>
        <w:rPr>
          <w:rFonts w:ascii="標楷體" w:eastAsia="標楷體" w:hAnsi="標楷體" w:cs="標楷體"/>
          <w:snapToGrid w:val="0"/>
          <w:color w:val="FF0000"/>
          <w:spacing w:val="0"/>
          <w:sz w:val="28"/>
        </w:rPr>
      </w:pPr>
      <w:r w:rsidRPr="00E154BF">
        <w:rPr>
          <w:rFonts w:ascii="標楷體" w:eastAsia="標楷體" w:hAnsi="標楷體" w:cs="標楷體" w:hint="eastAsia"/>
          <w:snapToGrid w:val="0"/>
          <w:color w:val="FF0000"/>
          <w:spacing w:val="0"/>
          <w:sz w:val="28"/>
        </w:rPr>
        <w:t xml:space="preserve">        備註：學校統編</w:t>
      </w:r>
      <w:r w:rsidR="00914D83">
        <w:rPr>
          <w:rFonts w:ascii="標楷體" w:eastAsia="標楷體" w:hAnsi="標楷體" w:cs="標楷體" w:hint="eastAsia"/>
          <w:snapToGrid w:val="0"/>
          <w:color w:val="FF0000"/>
          <w:spacing w:val="0"/>
          <w:sz w:val="28"/>
        </w:rPr>
        <w:t>73661392</w:t>
      </w:r>
    </w:p>
    <w:p w:rsidR="00B66B81" w:rsidRPr="00997A4C" w:rsidRDefault="006E75C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r w:rsidRPr="0071673A">
        <w:rPr>
          <w:rFonts w:eastAsia="標楷體" w:hAnsi="標楷體"/>
          <w:color w:val="000000" w:themeColor="text1"/>
          <w:sz w:val="28"/>
          <w:szCs w:val="32"/>
        </w:rPr>
        <w:t>：「</w:t>
      </w:r>
      <w:proofErr w:type="gramStart"/>
      <w:r w:rsidR="00B85A8B" w:rsidRPr="00E154BF">
        <w:rPr>
          <w:rFonts w:ascii="標楷體" w:eastAsia="標楷體" w:hAnsi="標楷體" w:cs="標楷體" w:hint="eastAsia"/>
          <w:snapToGrid w:val="0"/>
          <w:color w:val="FF0000"/>
          <w:sz w:val="28"/>
        </w:rPr>
        <w:t>臺</w:t>
      </w:r>
      <w:proofErr w:type="gramEnd"/>
      <w:r w:rsidR="00B85A8B" w:rsidRPr="00E154BF">
        <w:rPr>
          <w:rFonts w:ascii="標楷體" w:eastAsia="標楷體" w:hAnsi="標楷體" w:cs="標楷體" w:hint="eastAsia"/>
          <w:snapToGrid w:val="0"/>
          <w:color w:val="FF0000"/>
          <w:sz w:val="28"/>
        </w:rPr>
        <w:t>南市</w:t>
      </w:r>
      <w:r w:rsidR="00914D83">
        <w:rPr>
          <w:rFonts w:ascii="標楷體" w:eastAsia="標楷體" w:hAnsi="標楷體" w:cs="標楷體" w:hint="eastAsia"/>
          <w:snapToGrid w:val="0"/>
          <w:color w:val="FF0000"/>
          <w:sz w:val="28"/>
        </w:rPr>
        <w:t>新化</w:t>
      </w:r>
      <w:r w:rsidR="00B85A8B" w:rsidRPr="00E154BF">
        <w:rPr>
          <w:rFonts w:ascii="標楷體" w:eastAsia="標楷體" w:hAnsi="標楷體" w:cs="標楷體" w:hint="eastAsia"/>
          <w:snapToGrid w:val="0"/>
          <w:color w:val="FF0000"/>
          <w:sz w:val="28"/>
        </w:rPr>
        <w:t>區</w:t>
      </w:r>
      <w:r w:rsidR="00914D83">
        <w:rPr>
          <w:rFonts w:ascii="標楷體" w:eastAsia="標楷體" w:hAnsi="標楷體" w:cs="標楷體" w:hint="eastAsia"/>
          <w:snapToGrid w:val="0"/>
          <w:color w:val="FF0000"/>
          <w:sz w:val="28"/>
        </w:rPr>
        <w:t>口埤實驗</w:t>
      </w:r>
      <w:r w:rsidR="00B85A8B" w:rsidRPr="00E154BF">
        <w:rPr>
          <w:rFonts w:ascii="標楷體" w:eastAsia="標楷體" w:hAnsi="標楷體" w:cs="標楷體" w:hint="eastAsia"/>
          <w:snapToGrid w:val="0"/>
          <w:color w:val="FF0000"/>
          <w:sz w:val="28"/>
        </w:rPr>
        <w:t>小學</w:t>
      </w:r>
      <w:r w:rsidRPr="0071673A">
        <w:rPr>
          <w:rFonts w:eastAsia="標楷體" w:hAnsi="標楷體"/>
          <w:color w:val="000000"/>
          <w:sz w:val="28"/>
          <w:szCs w:val="32"/>
        </w:rPr>
        <w:t>」</w:t>
      </w:r>
      <w:r w:rsidRPr="00997A4C">
        <w:rPr>
          <w:rFonts w:eastAsia="標楷體" w:hAnsi="標楷體" w:hint="eastAsia"/>
          <w:color w:val="000000" w:themeColor="text1"/>
          <w:sz w:val="28"/>
          <w:szCs w:val="32"/>
        </w:rPr>
        <w:t>後並予劃線</w:t>
      </w:r>
      <w:r w:rsidR="00B66B81" w:rsidRPr="00997A4C">
        <w:rPr>
          <w:rFonts w:eastAsia="標楷體" w:hAnsi="標楷體"/>
          <w:color w:val="000000" w:themeColor="text1"/>
          <w:sz w:val="28"/>
          <w:szCs w:val="32"/>
        </w:rPr>
        <w:t>，</w:t>
      </w:r>
      <w:r w:rsidR="00B66B81" w:rsidRPr="00997A4C">
        <w:rPr>
          <w:rFonts w:eastAsia="標楷體" w:hAnsi="標楷體" w:hint="eastAsia"/>
          <w:color w:val="000000" w:themeColor="text1"/>
          <w:sz w:val="28"/>
          <w:szCs w:val="32"/>
        </w:rPr>
        <w:t>擇一為之，</w:t>
      </w:r>
      <w:r w:rsidR="00B66B81" w:rsidRPr="00997A4C">
        <w:rPr>
          <w:rFonts w:eastAsia="標楷體" w:hAnsi="標楷體"/>
          <w:color w:val="000000" w:themeColor="text1"/>
          <w:sz w:val="28"/>
          <w:szCs w:val="32"/>
        </w:rPr>
        <w:t>以保證切實履行並完成合約。</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w:t>
      </w:r>
      <w:proofErr w:type="gramStart"/>
      <w:r w:rsidRPr="00997A4C">
        <w:rPr>
          <w:rFonts w:eastAsia="標楷體" w:hAnsi="標楷體" w:hint="eastAsia"/>
          <w:color w:val="000000" w:themeColor="text1"/>
          <w:sz w:val="28"/>
          <w:szCs w:val="32"/>
        </w:rPr>
        <w:t>其中第</w:t>
      </w:r>
      <w:r w:rsidRPr="00997A4C">
        <w:rPr>
          <w:rFonts w:eastAsia="標楷體" w:hAnsi="標楷體" w:hint="eastAsia"/>
          <w:color w:val="000000" w:themeColor="text1"/>
          <w:sz w:val="28"/>
          <w:szCs w:val="32"/>
        </w:rPr>
        <w:t>1</w:t>
      </w:r>
      <w:proofErr w:type="gramEnd"/>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履約保證金二分之一金額，以利後續退還作業。</w:t>
      </w:r>
      <w:proofErr w:type="gramStart"/>
      <w:r w:rsidRPr="00997A4C">
        <w:rPr>
          <w:rFonts w:eastAsia="標楷體" w:hAnsi="標楷體" w:hint="eastAsia"/>
          <w:color w:val="000000" w:themeColor="text1"/>
          <w:sz w:val="28"/>
          <w:szCs w:val="32"/>
        </w:rPr>
        <w:t>若押標金已繳抵履約</w:t>
      </w:r>
      <w:proofErr w:type="gramEnd"/>
      <w:r w:rsidRPr="00997A4C">
        <w:rPr>
          <w:rFonts w:eastAsia="標楷體" w:hAnsi="標楷體" w:hint="eastAsia"/>
          <w:color w:val="000000" w:themeColor="text1"/>
          <w:sz w:val="28"/>
          <w:szCs w:val="32"/>
        </w:rPr>
        <w:t>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w:t>
      </w:r>
      <w:r w:rsidRPr="00997A4C">
        <w:rPr>
          <w:rFonts w:eastAsia="標楷體" w:hAnsi="標楷體"/>
          <w:color w:val="000000" w:themeColor="text1"/>
          <w:sz w:val="28"/>
          <w:szCs w:val="28"/>
        </w:rPr>
        <w:lastRenderedPageBreak/>
        <w:t>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w:t>
      </w:r>
      <w:proofErr w:type="gramStart"/>
      <w:r w:rsidRPr="00997A4C">
        <w:rPr>
          <w:rFonts w:eastAsia="標楷體" w:hAnsi="標楷體" w:hint="eastAsia"/>
          <w:color w:val="000000" w:themeColor="text1"/>
          <w:sz w:val="28"/>
          <w:szCs w:val="32"/>
        </w:rPr>
        <w:t>準</w:t>
      </w:r>
      <w:proofErr w:type="gramEnd"/>
      <w:r w:rsidRPr="00997A4C">
        <w:rPr>
          <w:rFonts w:eastAsia="標楷體" w:hAnsi="標楷體" w:hint="eastAsia"/>
          <w:color w:val="000000" w:themeColor="text1"/>
          <w:sz w:val="28"/>
          <w:szCs w:val="32"/>
        </w:rPr>
        <w:t>據法，並以</w:t>
      </w: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w:t>
      </w:r>
      <w:r w:rsidRPr="00997A4C">
        <w:rPr>
          <w:rFonts w:ascii="Times New Roman" w:hAnsi="標楷體"/>
          <w:color w:val="000000" w:themeColor="text1"/>
          <w:szCs w:val="28"/>
        </w:rPr>
        <w:lastRenderedPageBreak/>
        <w:t>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1B1E2A">
        <w:fldChar w:fldCharType="begin"/>
      </w:r>
      <w:r w:rsidR="00335D93">
        <w:instrText>HYPERLINK "mailto:gechief-p@mail.moj.gov.tw"</w:instrText>
      </w:r>
      <w:r w:rsidR="001B1E2A">
        <w:fldChar w:fldCharType="separate"/>
      </w:r>
      <w:r w:rsidRPr="00997A4C">
        <w:rPr>
          <w:rFonts w:hint="eastAsia"/>
          <w:color w:val="000000" w:themeColor="text1"/>
        </w:rPr>
        <w:t>gechief-p@mail.moj.gov.tw</w:t>
      </w:r>
      <w:r w:rsidR="001B1E2A">
        <w:fldChar w:fldCharType="end"/>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標租案</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w:t>
      </w:r>
      <w:proofErr w:type="gramStart"/>
      <w:r w:rsidRPr="00997A4C">
        <w:rPr>
          <w:rFonts w:ascii="Times New Roman"/>
          <w:color w:val="000000" w:themeColor="text1"/>
          <w:szCs w:val="28"/>
        </w:rPr>
        <w:t>職安計畫</w:t>
      </w:r>
      <w:proofErr w:type="gramEnd"/>
      <w:r w:rsidRPr="00997A4C">
        <w:rPr>
          <w:rFonts w:ascii="Times New Roman"/>
          <w:color w:val="000000" w:themeColor="text1"/>
          <w:szCs w:val="28"/>
        </w:rPr>
        <w:t>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w:t>
      </w:r>
      <w:proofErr w:type="gramStart"/>
      <w:r w:rsidR="00CE2E38" w:rsidRPr="00CE2E38">
        <w:rPr>
          <w:rFonts w:ascii="Times New Roman"/>
          <w:color w:val="0000FF"/>
          <w:szCs w:val="28"/>
        </w:rPr>
        <w:t>臺</w:t>
      </w:r>
      <w:proofErr w:type="gramEnd"/>
      <w:r w:rsidR="00CE2E38" w:rsidRPr="00CE2E38">
        <w:rPr>
          <w:rFonts w:ascii="Times New Roman"/>
          <w:color w:val="0000FF"/>
          <w:szCs w:val="28"/>
        </w:rPr>
        <w:t>南市政府</w:t>
      </w:r>
      <w:r w:rsidRPr="00997A4C">
        <w:rPr>
          <w:rFonts w:ascii="Times New Roman"/>
          <w:color w:val="000000" w:themeColor="text1"/>
          <w:szCs w:val="28"/>
        </w:rPr>
        <w:t>工務局「</w:t>
      </w:r>
      <w:proofErr w:type="gramStart"/>
      <w:r w:rsidRPr="00997A4C">
        <w:rPr>
          <w:rFonts w:ascii="Times New Roman"/>
          <w:color w:val="000000" w:themeColor="text1"/>
          <w:szCs w:val="28"/>
        </w:rPr>
        <w:t>臺</w:t>
      </w:r>
      <w:proofErr w:type="gramEnd"/>
      <w:r w:rsidRPr="00997A4C">
        <w:rPr>
          <w:rFonts w:ascii="Times New Roman"/>
          <w:color w:val="000000" w:themeColor="text1"/>
          <w:szCs w:val="28"/>
        </w:rPr>
        <w:t>南市樹木修剪施工要領」執行且須聘請具</w:t>
      </w:r>
      <w:proofErr w:type="gramStart"/>
      <w:r w:rsidR="00C96CA0" w:rsidRPr="00CE2E38">
        <w:rPr>
          <w:rFonts w:ascii="Times New Roman"/>
          <w:color w:val="0000FF"/>
          <w:szCs w:val="28"/>
        </w:rPr>
        <w:t>臺</w:t>
      </w:r>
      <w:proofErr w:type="gramEnd"/>
      <w:r w:rsidR="00C96CA0" w:rsidRPr="00CE2E38">
        <w:rPr>
          <w:rFonts w:ascii="Times New Roman"/>
          <w:color w:val="0000FF"/>
          <w:szCs w:val="28"/>
        </w:rPr>
        <w:t>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w:t>
      </w:r>
      <w:r w:rsidRPr="00997A4C">
        <w:rPr>
          <w:rFonts w:ascii="Times New Roman"/>
          <w:color w:val="000000" w:themeColor="text1"/>
          <w:szCs w:val="28"/>
        </w:rPr>
        <w:lastRenderedPageBreak/>
        <w:t>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1B1E2A" w:rsidP="00251E47">
      <w:pPr>
        <w:snapToGrid w:val="0"/>
        <w:jc w:val="center"/>
        <w:rPr>
          <w:rFonts w:eastAsia="標楷體" w:hAnsi="標楷體"/>
          <w:b/>
          <w:color w:val="000000" w:themeColor="text1"/>
          <w:sz w:val="28"/>
          <w:szCs w:val="28"/>
        </w:rPr>
      </w:pPr>
      <w:r w:rsidRPr="001B1E2A">
        <w:rPr>
          <w:rFonts w:eastAsia="標楷體"/>
          <w:noProof/>
          <w:sz w:val="28"/>
          <w:szCs w:val="28"/>
        </w:rPr>
        <w:lastRenderedPageBreak/>
        <w:pict>
          <v:shapetype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rsidR="00E36C33" w:rsidRDefault="00E36C33" w:rsidP="00003B5D">
                  <w:r>
                    <w:rPr>
                      <w:rFonts w:hint="eastAsia"/>
                    </w:rPr>
                    <w:t>附</w:t>
                  </w:r>
                  <w:r>
                    <w:t>錄</w:t>
                  </w:r>
                  <w:r>
                    <w:t>1</w:t>
                  </w:r>
                </w:p>
              </w:txbxContent>
            </v:textbox>
          </v:shape>
        </w:pic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w:t>
      </w:r>
      <w:proofErr w:type="gramStart"/>
      <w:r w:rsidRPr="002C16E6">
        <w:rPr>
          <w:rFonts w:ascii="標楷體" w:eastAsia="標楷體" w:hAnsi="標楷體" w:cs="Times New Roman" w:hint="eastAsia"/>
          <w:sz w:val="28"/>
          <w:szCs w:val="28"/>
        </w:rPr>
        <w:t>原房舍為斜</w:t>
      </w:r>
      <w:proofErr w:type="gramEnd"/>
      <w:r w:rsidRPr="002C16E6">
        <w:rPr>
          <w:rFonts w:ascii="標楷體" w:eastAsia="標楷體" w:hAnsi="標楷體" w:cs="Times New Roman" w:hint="eastAsia"/>
          <w:sz w:val="28"/>
          <w:szCs w:val="28"/>
        </w:rPr>
        <w:t>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proofErr w:type="gramStart"/>
      <w:r w:rsidRPr="002C16E6">
        <w:rPr>
          <w:rFonts w:ascii="Calibri" w:eastAsia="標楷體" w:hAnsi="標楷體" w:cs="Times New Roman" w:hint="eastAsia"/>
          <w:sz w:val="28"/>
          <w:szCs w:val="32"/>
        </w:rPr>
        <w:t>乙方裝設</w:t>
      </w:r>
      <w:proofErr w:type="gramEnd"/>
      <w:r w:rsidRPr="002C16E6">
        <w:rPr>
          <w:rFonts w:ascii="Calibri" w:eastAsia="標楷體" w:hAnsi="標楷體" w:cs="Times New Roman" w:hint="eastAsia"/>
          <w:sz w:val="28"/>
          <w:szCs w:val="32"/>
        </w:rPr>
        <w:t>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w:t>
      </w:r>
      <w:proofErr w:type="gramStart"/>
      <w:r w:rsidRPr="002C16E6">
        <w:rPr>
          <w:rFonts w:ascii="Calibri" w:eastAsia="標楷體" w:hAnsi="標楷體" w:cs="Times New Roman" w:hint="eastAsia"/>
          <w:sz w:val="28"/>
          <w:szCs w:val="32"/>
        </w:rPr>
        <w:t>建構</w:t>
      </w:r>
      <w:r w:rsidRPr="002C16E6">
        <w:rPr>
          <w:rFonts w:ascii="標楷體" w:eastAsia="標楷體" w:hAnsi="標楷體" w:cs="Times New Roman" w:hint="eastAsia"/>
          <w:sz w:val="28"/>
          <w:szCs w:val="32"/>
        </w:rPr>
        <w:t>請參照</w:t>
      </w:r>
      <w:proofErr w:type="gramEnd"/>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proofErr w:type="gramStart"/>
      <w:r w:rsidRPr="002C16E6">
        <w:rPr>
          <w:rFonts w:ascii="Calibri" w:eastAsia="標楷體" w:hAnsi="標楷體" w:cs="Times New Roman" w:hint="eastAsia"/>
          <w:sz w:val="28"/>
          <w:szCs w:val="32"/>
        </w:rPr>
        <w:t>臺</w:t>
      </w:r>
      <w:proofErr w:type="gramEnd"/>
      <w:r w:rsidRPr="002C16E6">
        <w:rPr>
          <w:rFonts w:ascii="Calibri" w:eastAsia="標楷體" w:hAnsi="標楷體" w:cs="Times New Roman" w:hint="eastAsia"/>
          <w:sz w:val="28"/>
          <w:szCs w:val="32"/>
        </w:rPr>
        <w:t>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w:t>
      </w:r>
      <w:proofErr w:type="gramStart"/>
      <w:r>
        <w:rPr>
          <w:rFonts w:ascii="標楷體" w:eastAsia="標楷體" w:hAnsi="標楷體" w:cs="Times New Roman" w:hint="eastAsia"/>
          <w:sz w:val="28"/>
          <w:szCs w:val="32"/>
        </w:rPr>
        <w:t>臺南市免請領</w:t>
      </w:r>
      <w:proofErr w:type="gramEnd"/>
      <w:r>
        <w:rPr>
          <w:rFonts w:ascii="標楷體" w:eastAsia="標楷體" w:hAnsi="標楷體" w:cs="Times New Roman" w:hint="eastAsia"/>
          <w:sz w:val="28"/>
          <w:szCs w:val="32"/>
        </w:rPr>
        <w:t>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w:t>
      </w:r>
      <w:proofErr w:type="gramStart"/>
      <w:r w:rsidRPr="002C16E6">
        <w:rPr>
          <w:rFonts w:ascii="Times New Roman" w:hAnsi="標楷體"/>
          <w:szCs w:val="28"/>
        </w:rPr>
        <w:t>以植筋方式</w:t>
      </w:r>
      <w:proofErr w:type="gramEnd"/>
      <w:r w:rsidRPr="002C16E6">
        <w:rPr>
          <w:rFonts w:ascii="Times New Roman" w:hAnsi="標楷體"/>
          <w:szCs w:val="28"/>
        </w:rPr>
        <w:t>施作於原有建築物</w:t>
      </w:r>
      <w:proofErr w:type="gramStart"/>
      <w:r w:rsidRPr="002C16E6">
        <w:rPr>
          <w:rFonts w:ascii="Times New Roman" w:hAnsi="標楷體"/>
          <w:szCs w:val="28"/>
        </w:rPr>
        <w:t>之柱位</w:t>
      </w:r>
      <w:proofErr w:type="gramEnd"/>
      <w:r w:rsidRPr="002C16E6">
        <w:rPr>
          <w:rFonts w:ascii="Times New Roman" w:hAnsi="標楷體"/>
          <w:szCs w:val="28"/>
        </w:rPr>
        <w:t>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proofErr w:type="gramStart"/>
      <w:r w:rsidR="00251E47" w:rsidRPr="002C16E6">
        <w:rPr>
          <w:rFonts w:ascii="Times New Roman" w:hAnsi="標楷體"/>
          <w:szCs w:val="28"/>
        </w:rPr>
        <w:t>”</w:t>
      </w:r>
      <w:proofErr w:type="gramEnd"/>
      <w:r w:rsidR="00251E47" w:rsidRPr="002C16E6">
        <w:rPr>
          <w:rFonts w:ascii="Times New Roman" w:hAnsi="標楷體"/>
          <w:szCs w:val="28"/>
        </w:rPr>
        <w:t>PVC</w:t>
      </w:r>
      <w:r w:rsidR="00251E47" w:rsidRPr="002C16E6">
        <w:rPr>
          <w:rFonts w:ascii="Times New Roman" w:hAnsi="標楷體"/>
          <w:szCs w:val="28"/>
        </w:rPr>
        <w:t>以上落水管接至適當排水溝或落水孔，其所</w:t>
      </w:r>
      <w:proofErr w:type="gramStart"/>
      <w:r w:rsidR="00251E47" w:rsidRPr="002C16E6">
        <w:rPr>
          <w:rFonts w:ascii="Times New Roman" w:hAnsi="標楷體"/>
          <w:szCs w:val="28"/>
        </w:rPr>
        <w:t>需槽溝</w:t>
      </w:r>
      <w:proofErr w:type="gramEnd"/>
      <w:r w:rsidR="00251E47" w:rsidRPr="002C16E6">
        <w:rPr>
          <w:rFonts w:ascii="Times New Roman" w:hAnsi="標楷體"/>
          <w:szCs w:val="28"/>
        </w:rPr>
        <w:t>斷面及</w:t>
      </w:r>
      <w:proofErr w:type="gramStart"/>
      <w:r w:rsidR="00251E47" w:rsidRPr="002C16E6">
        <w:rPr>
          <w:rFonts w:ascii="Times New Roman" w:hAnsi="標楷體"/>
          <w:szCs w:val="28"/>
        </w:rPr>
        <w:t>落水管支數</w:t>
      </w:r>
      <w:proofErr w:type="gramEnd"/>
      <w:r w:rsidR="00251E47" w:rsidRPr="002C16E6">
        <w:rPr>
          <w:rFonts w:ascii="Times New Roman" w:hAnsi="標楷體"/>
          <w:szCs w:val="28"/>
        </w:rPr>
        <w:t>，應依集水面積計算決定，</w:t>
      </w:r>
      <w:proofErr w:type="gramStart"/>
      <w:r w:rsidR="00251E47" w:rsidRPr="002C16E6">
        <w:rPr>
          <w:rFonts w:ascii="Times New Roman" w:hAnsi="標楷體"/>
          <w:szCs w:val="28"/>
        </w:rPr>
        <w:t>臨牆面部分應做好汎水收</w:t>
      </w:r>
      <w:proofErr w:type="gramEnd"/>
      <w:r w:rsidR="00251E47" w:rsidRPr="002C16E6">
        <w:rPr>
          <w:rFonts w:ascii="Times New Roman" w:hAnsi="標楷體"/>
          <w:szCs w:val="28"/>
        </w:rPr>
        <w:t>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w:t>
      </w:r>
      <w:proofErr w:type="gramStart"/>
      <w:r w:rsidRPr="00500853">
        <w:rPr>
          <w:rFonts w:ascii="Times New Roman" w:hAnsi="標楷體"/>
          <w:szCs w:val="28"/>
        </w:rPr>
        <w:t>建築物耐風設計</w:t>
      </w:r>
      <w:proofErr w:type="gramEnd"/>
      <w:r w:rsidRPr="00500853">
        <w:rPr>
          <w:rFonts w:ascii="Times New Roman" w:hAnsi="標楷體"/>
          <w:szCs w:val="28"/>
        </w:rPr>
        <w:t>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w:t>
      </w:r>
      <w:proofErr w:type="gramStart"/>
      <w:r w:rsidRPr="00500853">
        <w:rPr>
          <w:rFonts w:ascii="Times New Roman" w:hAnsi="標楷體"/>
          <w:szCs w:val="28"/>
        </w:rPr>
        <w:t>建築物耐風設計</w:t>
      </w:r>
      <w:proofErr w:type="gramEnd"/>
      <w:r w:rsidRPr="00500853">
        <w:rPr>
          <w:rFonts w:ascii="Times New Roman" w:hAnsi="標楷體"/>
          <w:szCs w:val="28"/>
        </w:rPr>
        <w:t>規範進行設計，其中用途係數</w:t>
      </w:r>
      <w:r w:rsidRPr="00500853">
        <w:rPr>
          <w:rFonts w:ascii="Times New Roman" w:hAnsi="標楷體"/>
          <w:szCs w:val="28"/>
        </w:rPr>
        <w:t>(I)</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w:t>
      </w:r>
      <w:proofErr w:type="gramStart"/>
      <w:r w:rsidRPr="00500853">
        <w:rPr>
          <w:rFonts w:ascii="Times New Roman" w:hAnsi="標楷體"/>
          <w:szCs w:val="28"/>
        </w:rPr>
        <w:t>連結扣件共計</w:t>
      </w:r>
      <w:proofErr w:type="gramEnd"/>
      <w:r w:rsidRPr="00500853">
        <w:rPr>
          <w:rFonts w:ascii="Times New Roman" w:hAnsi="標楷體"/>
          <w:szCs w:val="28"/>
        </w:rPr>
        <w:t>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彈簧華司</w:t>
      </w:r>
      <w:proofErr w:type="gramEnd"/>
      <w:r w:rsidRPr="00500853">
        <w:rPr>
          <w:rFonts w:ascii="Times New Roman" w:hAnsi="標楷體"/>
          <w:szCs w:val="28"/>
        </w:rPr>
        <w:t>、</w:t>
      </w:r>
      <w:proofErr w:type="gramStart"/>
      <w:r w:rsidRPr="00500853">
        <w:rPr>
          <w:rFonts w:ascii="Times New Roman" w:hAnsi="標楷體"/>
          <w:szCs w:val="28"/>
        </w:rPr>
        <w:t>平板華司等</w:t>
      </w:r>
      <w:proofErr w:type="gramEnd"/>
      <w:r w:rsidRPr="00500853">
        <w:rPr>
          <w:rFonts w:ascii="Times New Roman" w:hAnsi="標楷體"/>
          <w:szCs w:val="28"/>
        </w:rPr>
        <w:t>)</w:t>
      </w:r>
      <w:proofErr w:type="gramStart"/>
      <w:r w:rsidRPr="00500853">
        <w:rPr>
          <w:rFonts w:ascii="Times New Roman" w:hAnsi="標楷體"/>
          <w:szCs w:val="28"/>
        </w:rPr>
        <w:t>及扣件材質</w:t>
      </w:r>
      <w:proofErr w:type="gramEnd"/>
      <w:r w:rsidRPr="00500853">
        <w:rPr>
          <w:rFonts w:ascii="Times New Roman" w:hAnsi="標楷體"/>
          <w:szCs w:val="28"/>
        </w:rPr>
        <w:t>必須具抗腐蝕能力，螺絲組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平板華司與彈簧華司等</w:t>
      </w:r>
      <w:proofErr w:type="gramEnd"/>
      <w:r w:rsidRPr="00500853">
        <w:rPr>
          <w:rFonts w:ascii="Times New Roman" w:hAnsi="標楷體"/>
          <w:szCs w:val="28"/>
        </w:rPr>
        <w:t>)</w:t>
      </w:r>
      <w:r w:rsidRPr="00500853">
        <w:rPr>
          <w:rFonts w:ascii="Times New Roman" w:hAnsi="標楷體"/>
          <w:szCs w:val="28"/>
        </w:rPr>
        <w:t>應為同一材質，可為熱浸鍍鋅或電鍍鋅材質或不</w:t>
      </w:r>
      <w:proofErr w:type="gramStart"/>
      <w:r w:rsidRPr="00500853">
        <w:rPr>
          <w:rFonts w:ascii="Times New Roman" w:hAnsi="標楷體"/>
          <w:szCs w:val="28"/>
        </w:rPr>
        <w:t>銹</w:t>
      </w:r>
      <w:proofErr w:type="gramEnd"/>
      <w:r w:rsidRPr="00500853">
        <w:rPr>
          <w:rFonts w:ascii="Times New Roman" w:hAnsi="標楷體"/>
          <w:szCs w:val="28"/>
        </w:rPr>
        <w:t>鋼材</w:t>
      </w:r>
      <w:proofErr w:type="gramStart"/>
      <w:r w:rsidRPr="00500853">
        <w:rPr>
          <w:rFonts w:ascii="Times New Roman" w:hAnsi="標楷體"/>
          <w:szCs w:val="28"/>
        </w:rPr>
        <w:t>質等抗腐蝕</w:t>
      </w:r>
      <w:proofErr w:type="gramEnd"/>
      <w:r w:rsidRPr="00500853">
        <w:rPr>
          <w:rFonts w:ascii="Times New Roman" w:hAnsi="標楷體"/>
          <w:szCs w:val="28"/>
        </w:rPr>
        <w:t>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w:t>
      </w:r>
      <w:proofErr w:type="gramStart"/>
      <w:r w:rsidRPr="00500853">
        <w:rPr>
          <w:rFonts w:ascii="Times New Roman" w:hAnsi="標楷體"/>
          <w:szCs w:val="28"/>
        </w:rPr>
        <w:t>彈簧華司</w:t>
      </w:r>
      <w:proofErr w:type="gramEnd"/>
      <w:r w:rsidRPr="00500853">
        <w:rPr>
          <w:rFonts w:ascii="Times New Roman" w:hAnsi="標楷體"/>
          <w:szCs w:val="28"/>
        </w:rPr>
        <w:t>、至少</w:t>
      </w:r>
      <w:r w:rsidRPr="00500853">
        <w:rPr>
          <w:rFonts w:ascii="Times New Roman" w:hAnsi="標楷體"/>
          <w:szCs w:val="28"/>
        </w:rPr>
        <w:t>2</w:t>
      </w:r>
      <w:r w:rsidRPr="00500853">
        <w:rPr>
          <w:rFonts w:ascii="Times New Roman" w:hAnsi="標楷體"/>
          <w:szCs w:val="28"/>
        </w:rPr>
        <w:t>片</w:t>
      </w:r>
      <w:proofErr w:type="gramStart"/>
      <w:r w:rsidRPr="00500853">
        <w:rPr>
          <w:rFonts w:ascii="Times New Roman" w:hAnsi="標楷體"/>
          <w:szCs w:val="28"/>
        </w:rPr>
        <w:t>平板華司</w:t>
      </w:r>
      <w:proofErr w:type="gramEnd"/>
      <w:r w:rsidRPr="00500853">
        <w:rPr>
          <w:rFonts w:ascii="Times New Roman" w:hAnsi="標楷體"/>
          <w:szCs w:val="28"/>
        </w:rPr>
        <w:t>、至少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w:t>
      </w:r>
      <w:proofErr w:type="gramStart"/>
      <w:r w:rsidRPr="00500853">
        <w:rPr>
          <w:rFonts w:ascii="Times New Roman" w:hAnsi="標楷體"/>
          <w:szCs w:val="28"/>
        </w:rPr>
        <w:t>六角蓋型螺帽</w:t>
      </w:r>
      <w:proofErr w:type="gramEnd"/>
      <w:r w:rsidRPr="00500853">
        <w:rPr>
          <w:rFonts w:ascii="Times New Roman" w:hAnsi="標楷體"/>
          <w:szCs w:val="28"/>
        </w:rPr>
        <w:t>。</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w:t>
      </w:r>
      <w:proofErr w:type="gramStart"/>
      <w:r w:rsidRPr="005409FC">
        <w:rPr>
          <w:rFonts w:ascii="Times New Roman" w:eastAsia="標楷體" w:hAnsi="Times New Roman" w:cs="Times New Roman" w:hint="eastAsia"/>
          <w:sz w:val="28"/>
          <w:szCs w:val="28"/>
        </w:rPr>
        <w:t>基材耐腐蝕</w:t>
      </w:r>
      <w:proofErr w:type="gramEnd"/>
      <w:r w:rsidRPr="005409FC">
        <w:rPr>
          <w:rFonts w:ascii="Times New Roman" w:eastAsia="標楷體" w:hAnsi="Times New Roman" w:cs="Times New Roman" w:hint="eastAsia"/>
          <w:sz w:val="28"/>
          <w:szCs w:val="28"/>
        </w:rPr>
        <w:t>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w:t>
      </w:r>
      <w:proofErr w:type="gramStart"/>
      <w:r w:rsidRPr="005409FC">
        <w:rPr>
          <w:rFonts w:ascii="Times New Roman" w:hAnsi="標楷體"/>
          <w:szCs w:val="28"/>
        </w:rPr>
        <w:t>鋼構基材</w:t>
      </w:r>
      <w:proofErr w:type="gramEnd"/>
      <w:r w:rsidRPr="005409FC">
        <w:rPr>
          <w:rFonts w:ascii="Times New Roman" w:hAnsi="標楷體"/>
          <w:szCs w:val="28"/>
        </w:rPr>
        <w:t>，應為一般結構用鋼材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w:t>
      </w:r>
      <w:proofErr w:type="gramStart"/>
      <w:r w:rsidRPr="005409FC">
        <w:rPr>
          <w:rFonts w:ascii="Times New Roman" w:hAnsi="標楷體"/>
          <w:szCs w:val="28"/>
        </w:rPr>
        <w:t>軋鋼構材外加</w:t>
      </w:r>
      <w:proofErr w:type="gramEnd"/>
      <w:r w:rsidRPr="005409FC">
        <w:rPr>
          <w:rFonts w:ascii="Times New Roman" w:hAnsi="標楷體"/>
          <w:szCs w:val="28"/>
        </w:rPr>
        <w:t>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proofErr w:type="gramStart"/>
      <w:r w:rsidRPr="005409FC">
        <w:rPr>
          <w:rFonts w:ascii="Times New Roman" w:hAnsi="標楷體"/>
          <w:szCs w:val="28"/>
        </w:rPr>
        <w:t>鋼構基材</w:t>
      </w:r>
      <w:proofErr w:type="gramEnd"/>
      <w:r w:rsidRPr="005409FC">
        <w:rPr>
          <w:rFonts w:ascii="Times New Roman" w:hAnsi="標楷體"/>
          <w:szCs w:val="28"/>
        </w:rPr>
        <w:t>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proofErr w:type="gramStart"/>
      <w:r w:rsidRPr="005409FC">
        <w:rPr>
          <w:rFonts w:ascii="Times New Roman" w:hAnsi="標楷體"/>
          <w:szCs w:val="28"/>
        </w:rPr>
        <w:t>以上抗</w:t>
      </w:r>
      <w:proofErr w:type="gramEnd"/>
      <w:r w:rsidRPr="005409FC">
        <w:rPr>
          <w:rFonts w:ascii="Times New Roman" w:hAnsi="標楷體"/>
          <w:szCs w:val="28"/>
        </w:rPr>
        <w:t>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w:t>
      </w:r>
      <w:proofErr w:type="gramStart"/>
      <w:r w:rsidRPr="005409FC">
        <w:rPr>
          <w:rFonts w:ascii="Times New Roman" w:hAnsi="標楷體"/>
          <w:szCs w:val="28"/>
        </w:rPr>
        <w:t>採</w:t>
      </w:r>
      <w:proofErr w:type="gramEnd"/>
      <w:r w:rsidRPr="005409FC">
        <w:rPr>
          <w:rFonts w:ascii="Times New Roman" w:hAnsi="標楷體"/>
          <w:szCs w:val="28"/>
        </w:rPr>
        <w:t>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w:t>
      </w:r>
      <w:proofErr w:type="gramStart"/>
      <w:r w:rsidRPr="005409FC">
        <w:rPr>
          <w:rFonts w:ascii="Times New Roman" w:hAnsi="標楷體"/>
          <w:szCs w:val="28"/>
        </w:rPr>
        <w:t>基材外的</w:t>
      </w:r>
      <w:proofErr w:type="gramEnd"/>
      <w:r w:rsidRPr="005409FC">
        <w:rPr>
          <w:rFonts w:ascii="Times New Roman" w:hAnsi="標楷體"/>
          <w:szCs w:val="28"/>
        </w:rPr>
        <w:t>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w:t>
      </w:r>
      <w:proofErr w:type="gramStart"/>
      <w:r w:rsidRPr="005409FC">
        <w:rPr>
          <w:rFonts w:ascii="Times New Roman" w:hAnsi="標楷體"/>
          <w:szCs w:val="28"/>
        </w:rPr>
        <w:t>模組鋁框與鋼構基材</w:t>
      </w:r>
      <w:proofErr w:type="gramEnd"/>
      <w:r w:rsidRPr="005409FC">
        <w:rPr>
          <w:rFonts w:ascii="Times New Roman" w:hAnsi="標楷體"/>
          <w:szCs w:val="28"/>
        </w:rPr>
        <w:t>接觸位置應加裝鐵氟龍絕緣墊片以隔開二者，避免產生電位差腐蝕；螺絲組與太陽光</w:t>
      </w:r>
      <w:r w:rsidRPr="005409FC">
        <w:rPr>
          <w:rFonts w:ascii="Times New Roman" w:hAnsi="標楷體"/>
          <w:szCs w:val="28"/>
        </w:rPr>
        <w:lastRenderedPageBreak/>
        <w:t>電</w:t>
      </w:r>
      <w:proofErr w:type="gramStart"/>
      <w:r w:rsidRPr="005409FC">
        <w:rPr>
          <w:rFonts w:ascii="Times New Roman" w:hAnsi="標楷體"/>
          <w:szCs w:val="28"/>
        </w:rPr>
        <w:t>模組鋁框接觸</w:t>
      </w:r>
      <w:proofErr w:type="gramEnd"/>
      <w:r w:rsidRPr="005409FC">
        <w:rPr>
          <w:rFonts w:ascii="Times New Roman" w:hAnsi="標楷體"/>
          <w:szCs w:val="28"/>
        </w:rPr>
        <w:t>處之</w:t>
      </w:r>
      <w:proofErr w:type="gramStart"/>
      <w:r w:rsidRPr="005409FC">
        <w:rPr>
          <w:rFonts w:ascii="Times New Roman" w:hAnsi="標楷體"/>
          <w:szCs w:val="28"/>
        </w:rPr>
        <w:t>平板華司下方</w:t>
      </w:r>
      <w:proofErr w:type="gramEnd"/>
      <w:r w:rsidRPr="005409FC">
        <w:rPr>
          <w:rFonts w:ascii="Times New Roman" w:hAnsi="標楷體"/>
          <w:szCs w:val="28"/>
        </w:rPr>
        <w:t>應再加裝鐵氟龍絕緣墊片以隔開螺絲組及</w:t>
      </w:r>
      <w:proofErr w:type="gramStart"/>
      <w:r w:rsidRPr="005409FC">
        <w:rPr>
          <w:rFonts w:ascii="Times New Roman" w:hAnsi="標楷體"/>
          <w:szCs w:val="28"/>
        </w:rPr>
        <w:t>模組鋁框</w:t>
      </w:r>
      <w:proofErr w:type="gramEnd"/>
      <w:r w:rsidRPr="005409FC">
        <w:rPr>
          <w:rFonts w:ascii="Times New Roman" w:hAnsi="標楷體"/>
          <w:szCs w:val="28"/>
        </w:rPr>
        <w:t>。</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w:t>
      </w:r>
      <w:proofErr w:type="gramStart"/>
      <w:r w:rsidR="00251E47" w:rsidRPr="002C16E6">
        <w:rPr>
          <w:rFonts w:ascii="Times New Roman" w:eastAsia="標楷體" w:hAnsi="Times New Roman" w:cs="Times New Roman"/>
          <w:sz w:val="28"/>
          <w:szCs w:val="28"/>
        </w:rPr>
        <w:t>防護均由乙</w:t>
      </w:r>
      <w:proofErr w:type="gramEnd"/>
      <w:r w:rsidR="00251E47" w:rsidRPr="002C16E6">
        <w:rPr>
          <w:rFonts w:ascii="Times New Roman" w:eastAsia="標楷體" w:hAnsi="Times New Roman" w:cs="Times New Roman"/>
          <w:sz w:val="28"/>
          <w:szCs w:val="28"/>
        </w:rPr>
        <w:t>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proofErr w:type="gramStart"/>
      <w:r w:rsidR="00251E47" w:rsidRPr="002C16E6">
        <w:rPr>
          <w:rFonts w:ascii="Times New Roman" w:eastAsia="標楷體" w:hAnsi="Times New Roman" w:cs="Times New Roman"/>
          <w:sz w:val="28"/>
          <w:szCs w:val="28"/>
        </w:rPr>
        <w:t>被訴或被求償者</w:t>
      </w:r>
      <w:proofErr w:type="gramEnd"/>
      <w:r w:rsidR="00251E47" w:rsidRPr="002C16E6">
        <w:rPr>
          <w:rFonts w:ascii="Times New Roman" w:eastAsia="標楷體" w:hAnsi="Times New Roman" w:cs="Times New Roman"/>
          <w:sz w:val="28"/>
          <w:szCs w:val="28"/>
        </w:rPr>
        <w:t>，乙方應賠償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w:t>
      </w:r>
      <w:proofErr w:type="gramStart"/>
      <w:r w:rsidRPr="00743F2E">
        <w:rPr>
          <w:rFonts w:ascii="Times New Roman" w:eastAsia="標楷體" w:hAnsi="Times New Roman" w:cs="Times New Roman"/>
          <w:sz w:val="28"/>
          <w:szCs w:val="28"/>
        </w:rPr>
        <w:t>均由乙</w:t>
      </w:r>
      <w:proofErr w:type="gramEnd"/>
      <w:r w:rsidRPr="00743F2E">
        <w:rPr>
          <w:rFonts w:ascii="Times New Roman" w:eastAsia="標楷體" w:hAnsi="Times New Roman" w:cs="Times New Roman"/>
          <w:sz w:val="28"/>
          <w:szCs w:val="28"/>
        </w:rPr>
        <w:t>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w:t>
      </w:r>
      <w:proofErr w:type="gramStart"/>
      <w:r w:rsidRPr="002C16E6">
        <w:rPr>
          <w:rFonts w:ascii="Times New Roman" w:eastAsia="標楷體" w:hAnsi="Times New Roman" w:cs="Times New Roman"/>
          <w:sz w:val="28"/>
          <w:szCs w:val="28"/>
        </w:rPr>
        <w:t>損毀時</w:t>
      </w:r>
      <w:proofErr w:type="gramEnd"/>
      <w:r w:rsidRPr="002C16E6">
        <w:rPr>
          <w:rFonts w:ascii="Times New Roman" w:eastAsia="標楷體" w:hAnsi="Times New Roman" w:cs="Times New Roman"/>
          <w:sz w:val="28"/>
          <w:szCs w:val="28"/>
        </w:rPr>
        <w:t>，願負一切損害賠償責任，絕無異議，其損害金額得自履約保證金扣除，不足部分再向乙方求償；其需修繕者，亦同。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南市樹木修剪施工要領」及「</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w:t>
      </w:r>
      <w:proofErr w:type="gramStart"/>
      <w:r w:rsidRPr="002C16E6">
        <w:rPr>
          <w:rFonts w:ascii="Times New Roman" w:eastAsia="標楷體" w:hAnsi="Times New Roman" w:cs="Times New Roman" w:hint="eastAsia"/>
          <w:sz w:val="28"/>
          <w:szCs w:val="28"/>
        </w:rPr>
        <w:t>期間，</w:t>
      </w:r>
      <w:proofErr w:type="gramEnd"/>
      <w:r w:rsidRPr="002C16E6">
        <w:rPr>
          <w:rFonts w:ascii="Times New Roman" w:eastAsia="標楷體" w:hAnsi="Times New Roman" w:cs="Times New Roman" w:hint="eastAsia"/>
          <w:sz w:val="28"/>
          <w:szCs w:val="28"/>
        </w:rPr>
        <w:t>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w:t>
      </w:r>
      <w:proofErr w:type="gramStart"/>
      <w:r w:rsidRPr="00251E47">
        <w:rPr>
          <w:rFonts w:eastAsia="標楷體" w:hAnsi="標楷體" w:hint="eastAsia"/>
          <w:sz w:val="28"/>
          <w:szCs w:val="28"/>
        </w:rPr>
        <w:t>俾</w:t>
      </w:r>
      <w:proofErr w:type="gramEnd"/>
      <w:r w:rsidRPr="00251E47">
        <w:rPr>
          <w:rFonts w:eastAsia="標楷體" w:hAnsi="標楷體" w:hint="eastAsia"/>
          <w:sz w:val="28"/>
          <w:szCs w:val="28"/>
        </w:rPr>
        <w:t>利工程遂行，並</w:t>
      </w:r>
      <w:proofErr w:type="gramStart"/>
      <w:r w:rsidRPr="00251E47">
        <w:rPr>
          <w:rFonts w:eastAsia="標楷體" w:hAnsi="標楷體" w:hint="eastAsia"/>
          <w:sz w:val="28"/>
          <w:szCs w:val="28"/>
        </w:rPr>
        <w:t>俟</w:t>
      </w:r>
      <w:proofErr w:type="gramEnd"/>
      <w:r w:rsidRPr="00251E47">
        <w:rPr>
          <w:rFonts w:eastAsia="標楷體" w:hAnsi="標楷體" w:hint="eastAsia"/>
          <w:sz w:val="28"/>
          <w:szCs w:val="28"/>
        </w:rPr>
        <w:t>工程完工後再予復原。</w:t>
      </w:r>
      <w:proofErr w:type="gramStart"/>
      <w:r w:rsidRPr="00251E47">
        <w:rPr>
          <w:rFonts w:eastAsia="標楷體" w:hAnsi="標楷體" w:hint="eastAsia"/>
          <w:sz w:val="28"/>
          <w:szCs w:val="28"/>
        </w:rPr>
        <w:t>若乙方</w:t>
      </w:r>
      <w:proofErr w:type="gramEnd"/>
      <w:r w:rsidRPr="00251E47">
        <w:rPr>
          <w:rFonts w:eastAsia="標楷體" w:hAnsi="標楷體" w:hint="eastAsia"/>
          <w:sz w:val="28"/>
          <w:szCs w:val="28"/>
        </w:rPr>
        <w:t>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1B1E2A" w:rsidP="00373E63">
      <w:pPr>
        <w:jc w:val="center"/>
        <w:rPr>
          <w:rFonts w:ascii="標楷體" w:eastAsia="標楷體" w:hAnsi="標楷體"/>
          <w:b/>
          <w:bCs/>
          <w:color w:val="000000" w:themeColor="text1"/>
          <w:sz w:val="36"/>
          <w:szCs w:val="36"/>
        </w:rPr>
      </w:pPr>
      <w:r w:rsidRPr="001B1E2A">
        <w:rPr>
          <w:rFonts w:eastAsia="標楷體"/>
          <w:noProof/>
          <w:sz w:val="28"/>
          <w:szCs w:val="28"/>
        </w:rPr>
        <w:lastRenderedPageBreak/>
        <w:pict>
          <v:shape id="_x0000_s1027" type="#_x0000_t202" style="position:absolute;left:0;text-align:left;margin-left:0;margin-top:3.55pt;width:46.65pt;height:110.6pt;z-index:25166950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rsidR="00E36C33" w:rsidRDefault="00E36C33" w:rsidP="00373E63">
                  <w:r>
                    <w:rPr>
                      <w:rFonts w:hint="eastAsia"/>
                    </w:rPr>
                    <w:t>附</w:t>
                  </w:r>
                  <w:r>
                    <w:t>錄</w:t>
                  </w:r>
                  <w:r>
                    <w:t>2</w:t>
                  </w:r>
                </w:p>
              </w:txbxContent>
            </v:textbox>
          </v:shape>
        </w:pic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結構柱高起</w:t>
      </w:r>
      <w:proofErr w:type="gramEnd"/>
      <w:r w:rsidR="00C34B0A" w:rsidRPr="00373E63">
        <w:rPr>
          <w:rFonts w:ascii="標楷體" w:eastAsia="標楷體" w:hAnsi="標楷體" w:hint="eastAsia"/>
          <w:color w:val="000000" w:themeColor="text1"/>
          <w:sz w:val="28"/>
          <w:szCs w:val="28"/>
        </w:rPr>
        <w:t>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1B1E2A" w:rsidP="00373E63">
      <w:pPr>
        <w:suppressAutoHyphens/>
        <w:autoSpaceDN w:val="0"/>
        <w:snapToGrid w:val="0"/>
        <w:spacing w:line="420" w:lineRule="exact"/>
        <w:ind w:left="721"/>
        <w:textAlignment w:val="baseline"/>
        <w:rPr>
          <w:rFonts w:eastAsia="標楷體"/>
          <w:noProof/>
          <w:color w:val="000000" w:themeColor="text1"/>
          <w:kern w:val="0"/>
        </w:rPr>
      </w:pPr>
      <w:r w:rsidRPr="001B1E2A">
        <w:rPr>
          <w:rFonts w:eastAsia="標楷體"/>
          <w:noProof/>
          <w:color w:val="000000" w:themeColor="text1"/>
          <w:kern w:val="0"/>
          <w:sz w:val="22"/>
        </w:rPr>
        <w:pict>
          <v:group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直線接點 17" o:spid="_x0000_s1030" style="position:absolute;flip:x;visibility:visibl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97iMAAAADbAAAADwAAAGRycy9kb3ducmV2LnhtbERPS08CMRC+m/gfmjHxJl05CFnobsCo&#10;cDPyuE+2w+7Cdtq0Fcq/pyQm3ubL95x5ncwgzuRDb1nB66gAQdxY3XOrYLf9fJmCCBFZ42CZFFwp&#10;QF09Psyx1PbCP3TexFbkEA4lKuhidKWUoenIYBhZR5y5g/UGY4a+ldrjJYebQY6L4k0a7Dk3dOjo&#10;vaPmtPk1CpLb9cWwXOHH/thMv8xYOp++lXp+SosZiEgp/ov/3Gud50/g/ks+QFY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ve4jAAAAA2wAAAA8AAAAAAAAAAAAAAAAA&#10;oQIAAGRycy9kb3ducmV2LnhtbFBLBQYAAAAABAAEAPkAAACOAwAAAAA=&#10;" strokecolor="#4a7ebb" strokeweight="3pt"/>
              <v:line id="直線接點 18" o:spid="_x0000_s1031" style="position:absolute;visibility:visibl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Al1b8AAADbAAAADwAAAGRycy9kb3ducmV2LnhtbESPzarCMBCF94LvEEa4O011IVKNIoKg&#10;S3/A7dCMTbGZtE3U+vZ3FoK7Gc6Zc75ZbXpfqxd1sQpsYDrJQBEXwVZcGrhe9uMFqJiQLdaBycCH&#10;ImzWw8EKcxvefKLXOZVKQjjmaMCl1ORax8KRxzgJDbFo99B5TLJ2pbYdviXc13qWZXPtsWJpcNjQ&#10;zlHxOD+9AbJle5k+jne+xap188+z3d/ImL9Rv12CStSnn/l7fbCCL7Dyiwy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Al1b8AAADbAAAADwAAAAAAAAAAAAAAAACh&#10;AgAAZHJzL2Rvd25yZXYueG1sUEsFBgAAAAAEAAQA+QAAAI0DA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yBhcIA&#10;AADbAAAADwAAAGRycy9kb3ducmV2LnhtbERPTWvCQBC9F/wPywje6katUqOrqGjpRaG2qMchOybR&#10;7GzIrjH9992C4G0e73Om88YUoqbK5ZYV9LoRCOLE6pxTBT/fm9d3EM4jaywsk4JfcjCftV6mGGt7&#10;5y+q9z4VIYRdjAoy78tYSpdkZNB1bUkcuLOtDPoAq1TqCu8h3BSyH0UjaTDn0JBhSauMkuv+ZhR8&#10;0MW58+ltPYwOluvFbrs8DrRSnXazmIDw1Pin+OH+1GH+GP5/CQfI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bIGFwgAAANsAAAAPAAAAAAAAAAAAAAAAAJgCAABkcnMvZG93&#10;bnJldi54bWxQSwUGAAAAAAQABAD1AAAAhwMAAAAA&#10;" adj="-7524,13911,617,11715" filled="f" strokecolor="red" strokeweight="2pt">
              <v:stroke startarrow="block"/>
              <v:textbox>
                <w:txbxContent>
                  <w:p w:rsidR="00E36C33" w:rsidRPr="0008517D" w:rsidRDefault="00E36C33"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w:r>
      <w:r w:rsidRPr="001B1E2A">
        <w:rPr>
          <w:rFonts w:eastAsia="標楷體"/>
          <w:noProof/>
          <w:color w:val="000000" w:themeColor="text1"/>
          <w:kern w:val="0"/>
          <w:sz w:val="22"/>
        </w:rPr>
        <w:pict>
          <v:shape id="直線圖說文字 1 (無框線) 13" o:spid="_x0000_s1033" type="#_x0000_t41" style="position:absolute;left:0;text-align:left;margin-left:6in;margin-top:79.2pt;width:51.6pt;height:53.5pt;z-index:2516587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E36C33" w:rsidRPr="0008517D" w:rsidRDefault="00E36C33"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o:callout v:ext="edit" minusy="t"/>
          </v:shape>
        </w:pict>
      </w:r>
      <w:r w:rsidRPr="001B1E2A">
        <w:rPr>
          <w:rFonts w:eastAsia="標楷體"/>
          <w:noProof/>
          <w:color w:val="000000" w:themeColor="text1"/>
          <w:kern w:val="0"/>
          <w:sz w:val="22"/>
        </w:rPr>
        <w:pict>
          <v:group id="群組 3" o:spid="_x0000_s1049" style="position:absolute;left:0;text-align:left;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51" style="position:absolute;flip:x;visibility:visibl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50" style="position:absolute;visibility:visibl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3"/>
        <w:gridCol w:w="1183"/>
        <w:gridCol w:w="644"/>
        <w:gridCol w:w="823"/>
        <w:gridCol w:w="5673"/>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模組鋁框與鋼構材接觸</w:t>
            </w:r>
            <w:proofErr w:type="gramEnd"/>
            <w:r w:rsidRPr="00EF6059">
              <w:rPr>
                <w:rFonts w:eastAsia="標楷體"/>
                <w:color w:val="000000" w:themeColor="text1"/>
              </w:rPr>
              <w:t>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平板華司下方</w:t>
            </w:r>
            <w:proofErr w:type="gramEnd"/>
            <w:r w:rsidRPr="00EF6059">
              <w:rPr>
                <w:rFonts w:eastAsia="標楷體"/>
                <w:color w:val="000000" w:themeColor="text1"/>
              </w:rPr>
              <w:t>應再加裝鐵氟龍絕緣墊片以隔開螺絲組及</w:t>
            </w:r>
            <w:proofErr w:type="gramStart"/>
            <w:r w:rsidRPr="00EF6059">
              <w:rPr>
                <w:rFonts w:eastAsia="標楷體"/>
                <w:color w:val="000000" w:themeColor="text1"/>
              </w:rPr>
              <w:t>模組鋁框</w:t>
            </w:r>
            <w:proofErr w:type="gramEnd"/>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1056"/>
        <w:gridCol w:w="644"/>
        <w:gridCol w:w="823"/>
        <w:gridCol w:w="5673"/>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質等抗腐蝕</w:t>
            </w:r>
            <w:proofErr w:type="gramEnd"/>
            <w:r w:rsidRPr="00EF6059">
              <w:rPr>
                <w:rFonts w:eastAsia="標楷體"/>
                <w:color w:val="000000" w:themeColor="text1"/>
                <w:kern w:val="0"/>
              </w:rPr>
              <w:t>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平板華司</w:t>
            </w:r>
            <w:proofErr w:type="gramEnd"/>
            <w:r w:rsidRPr="00EF6059">
              <w:rPr>
                <w:rFonts w:eastAsia="標楷體"/>
                <w:color w:val="000000" w:themeColor="text1"/>
                <w:kern w:val="0"/>
              </w:rPr>
              <w:t>、至少</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抗腐蝕六角螺帽以及於六角螺帽上再套上</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w:t>
            </w:r>
            <w:proofErr w:type="gramStart"/>
            <w:r w:rsidRPr="00EF6059">
              <w:rPr>
                <w:rFonts w:eastAsia="標楷體"/>
                <w:color w:val="000000" w:themeColor="text1"/>
                <w:kern w:val="0"/>
              </w:rPr>
              <w:t>六角蓋型螺帽</w:t>
            </w:r>
            <w:proofErr w:type="gram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軋鋼構材外加</w:t>
            </w:r>
            <w:proofErr w:type="gramEnd"/>
            <w:r w:rsidRPr="00EF6059">
              <w:rPr>
                <w:rFonts w:eastAsia="標楷體"/>
                <w:color w:val="000000" w:themeColor="text1"/>
                <w:kern w:val="0"/>
              </w:rPr>
              <w:t>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proofErr w:type="gramStart"/>
            <w:r w:rsidRPr="00EF6059">
              <w:rPr>
                <w:rFonts w:eastAsia="標楷體"/>
                <w:color w:val="000000" w:themeColor="text1"/>
                <w:kern w:val="0"/>
              </w:rPr>
              <w:t>（</w:t>
            </w:r>
            <w:proofErr w:type="gramEnd"/>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w:t>
            </w:r>
            <w:proofErr w:type="gramStart"/>
            <w:r w:rsidRPr="00EF6059">
              <w:rPr>
                <w:rFonts w:eastAsia="標楷體"/>
                <w:color w:val="000000" w:themeColor="text1"/>
                <w:kern w:val="0"/>
              </w:rPr>
              <w:t>（</w:t>
            </w:r>
            <w:proofErr w:type="gramEnd"/>
            <w:r w:rsidRPr="00EF6059">
              <w:rPr>
                <w:rFonts w:eastAsia="標楷體"/>
                <w:color w:val="000000" w:themeColor="text1"/>
                <w:kern w:val="0"/>
              </w:rPr>
              <w:t>含</w:t>
            </w:r>
            <w:proofErr w:type="gramStart"/>
            <w:r w:rsidRPr="00EF6059">
              <w:rPr>
                <w:rFonts w:eastAsia="標楷體"/>
                <w:color w:val="000000" w:themeColor="text1"/>
                <w:kern w:val="0"/>
              </w:rPr>
              <w:t>）以上抗</w:t>
            </w:r>
            <w:proofErr w:type="gramEnd"/>
            <w:r w:rsidRPr="00EF6059">
              <w:rPr>
                <w:rFonts w:eastAsia="標楷體"/>
                <w:color w:val="000000" w:themeColor="text1"/>
                <w:kern w:val="0"/>
              </w:rPr>
              <w:t>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除鋁擠型構材外</w:t>
            </w:r>
            <w:proofErr w:type="gramEnd"/>
            <w:r w:rsidRPr="00EF6059">
              <w:rPr>
                <w:rFonts w:eastAsia="標楷體"/>
                <w:color w:val="000000" w:themeColor="text1"/>
                <w:kern w:val="0"/>
              </w:rPr>
              <w:t>的鋁合金板、小配件等之表面處理方式可為陽極處理厚度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w:t>
            </w:r>
            <w:r w:rsidRPr="00EF6059">
              <w:rPr>
                <w:rFonts w:eastAsia="標楷體"/>
                <w:color w:val="000000" w:themeColor="text1"/>
                <w:kern w:val="0"/>
              </w:rPr>
              <w:lastRenderedPageBreak/>
              <w:t>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1B1E2A" w:rsidP="00373E63">
      <w:pPr>
        <w:jc w:val="center"/>
        <w:rPr>
          <w:rFonts w:ascii="標楷體" w:eastAsia="標楷體" w:hAnsi="標楷體"/>
          <w:color w:val="000000" w:themeColor="text1"/>
          <w:sz w:val="28"/>
          <w:szCs w:val="28"/>
        </w:rPr>
      </w:pPr>
      <w:r w:rsidRPr="001B1E2A">
        <w:rPr>
          <w:rFonts w:eastAsia="標楷體"/>
          <w:noProof/>
          <w:color w:val="000000" w:themeColor="text1"/>
          <w:kern w:val="0"/>
        </w:rPr>
        <w:pict>
          <v:group id="群組 24" o:spid="_x0000_s1046" style="position:absolute;left:0;text-align:left;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48" style="position:absolute;width:5943;height:106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47" style="position:absolute;left:16687;top:76;width:5944;height:106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w:r>
      <w:r w:rsidR="00373E63" w:rsidRPr="00EF6059">
        <w:rPr>
          <w:rFonts w:eastAsia="標楷體"/>
          <w:noProof/>
          <w:color w:val="000000" w:themeColor="text1"/>
          <w:kern w:val="0"/>
        </w:rPr>
        <w:drawing>
          <wp:inline distT="0" distB="0" distL="0" distR="0">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1B1E2A"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Pr>
          <w:rFonts w:ascii="標楷體" w:eastAsia="標楷體" w:hAnsi="標楷體"/>
          <w:noProof/>
          <w:color w:val="000000" w:themeColor="text1"/>
          <w:kern w:val="0"/>
          <w:sz w:val="28"/>
          <w:szCs w:val="28"/>
        </w:rPr>
        <w:pict>
          <v:group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5//aTBAAAA2gAAAA8AAABkcnMvZG93bnJldi54bWxET8tqAjEU3Rf8h3AFN6Vm6mIoU6PUR7FQ&#10;utBR0N1lcjszOLkJSdTp3zeFgsvDeU/nvenElXxoLSt4HmcgiCurW64V7Mv3pxcQISJr7CyTgh8K&#10;MJ8NHqZYaHvjLV13sRYphEOBCpoYXSFlqBoyGMbWESfu23qDMUFfS+3xlsJNJydZlkuDLaeGBh0t&#10;G6rOu4tJM07xtDmuS3brw9fjov0svctXSo2G/dsriEh9vIv/3R9aQQ5/V5If5Ow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5//aTBAAAA2gAAAA8AAAAAAAAAAAAAAAAAnwIA&#10;AGRycy9kb3ducmV2LnhtbFBLBQYAAAAABAAEAPcAAACNAwAAAAA=&#10;">
              <v:imagedata r:id="rId11" o:title=""/>
              <v:path arrowok="t"/>
            </v:shape>
            <v:line id="直線接點 31" o:spid="_x0000_s1036" style="position:absolute;flip:x;visibility:visible" from="11201,1981" to="15697,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0JX8MAAADbAAAADwAAAGRycy9kb3ducmV2LnhtbESPQWsCMRSE7wX/Q3hCL0WztiB1NUpR&#10;BKEn1+L5sXluVjcvyyZ1Y399Iwgeh5n5hlmsom3ElTpfO1YwGWcgiEuna64U/By2o08QPiBrbByT&#10;ght5WC0HLwvMtet5T9ciVCJB2OeowITQ5lL60pBFP3YtcfJOrrMYkuwqqTvsE9w28j3LptJizWnB&#10;YEtrQ+Wl+LUKYj/dnNezvzfzjRx2lS3i5XhT6nUYv+YgAsXwDD/aO63gYwL3L+k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9CV/DAAAA2wAAAA8AAAAAAAAAAAAA&#10;AAAAoQIAAGRycy9kb3ducmV2LnhtbFBLBQYAAAAABAAEAPkAAACRAwAAAAA=&#10;" strokecolor="#4579b8 [3044]" strokeweight="2.75pt"/>
            <v:line id="直線接點 32" o:spid="_x0000_s1037" style="position:absolute;visibility:visible" from="15240,1981" to="21031,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DJ7MQAAADbAAAADwAAAGRycy9kb3ducmV2LnhtbESPQWvCQBSE70L/w/IEb7ox2iLRVUqr&#10;INge1Bavj+wzCWbfht1Vk3/vFgoeh5n5hlmsWlOLGzlfWVYwHiUgiHOrKy4U/Bw3wxkIH5A11pZJ&#10;QUceVsuX3gIzbe+8p9shFCJC2GeooAyhyaT0eUkG/cg2xNE7W2cwROkKqR3eI9zUMk2SN2mw4rhQ&#10;YkMfJeWXw9UoWNvud79z69N31b3upsfZVzr5zJUa9Nv3OYhAbXiG/9tbrWCSwt+X+APk8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0MnsxAAAANsAAAAPAAAAAAAAAAAA&#10;AAAAAKECAABkcnMvZG93bnJldi54bWxQSwUGAAAAAAQABAD5AAAAkgMAAAAA&#10;" strokecolor="#4579b8 [3044]" strokeweight="2.25pt"/>
            <v:shape id="_x0000_s1038" type="#_x0000_t202" style="position:absolute;left:23622;width:9601;height:54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9tcQA&#10;AADbAAAADwAAAGRycy9kb3ducmV2LnhtbESPzWrCQBSF90LfYbiF7szEtoaSOooUBBEXNXbR5SVz&#10;m0mTuRMzY4xv3ykILg/n5+MsVqNtxUC9rx0rmCUpCOLS6ZorBV/HzfQNhA/IGlvHpOBKHlbLh8kC&#10;c+0ufKChCJWII+xzVGBC6HIpfWnIok9cRxy9H9dbDFH2ldQ9XuK4beVzmmbSYs2RYLCjD0NlU5xt&#10;hOx9eT640+9s38hv02Q4/zQ7pZ4ex/U7iEBjuIdv7a1W8PIK/1/i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WvbXEAAAA2wAAAA8AAAAAAAAAAAAAAAAAmAIAAGRycy9k&#10;b3ducmV2LnhtbFBLBQYAAAAABAAEAPUAAACJAwAAAAA=&#10;" stroked="f">
              <v:textbox style="mso-fit-shape-to-text:t">
                <w:txbxContent>
                  <w:p w:rsidR="00E36C33" w:rsidRPr="00C1358C" w:rsidRDefault="00E36C33"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0EM8MAAADbAAAADwAAAGRycy9kb3ducmV2LnhtbESPQWvCQBSE74L/YXlCb7rREpHUVYog&#10;lIKHaEuvj+wzic2+DdmnRn99tyB4HGbmG2a57l2jLtSF2rOB6SQBRVx4W3Np4OuwHS9ABUG22Hgm&#10;AzcKsF4NB0vMrL9yTpe9lCpCOGRooBJpM61DUZHDMPEtcfSOvnMoUXalth1eI9w1epYkc+2w5rhQ&#10;YUubiorf/dkZ2O6+T/a8+PnM5ZZimMshzad3Y15G/fsbKKFenuFH+8MaeE3h/0v8AX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tBDPDAAAA2wAAAA8AAAAAAAAAAAAA&#10;AAAAoQIAAGRycy9kb3ducmV2LnhtbFBLBQYAAAAABAAEAPkAAACRAwAAAAA=&#10;" strokecolor="red" strokeweight="1.5pt">
              <v:stroke endarrow="open"/>
            </v:shape>
          </v:group>
        </w:pict>
      </w:r>
      <w:r w:rsidR="00373E63"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00373E63" w:rsidRPr="00EF6059">
        <w:rPr>
          <w:rFonts w:ascii="標楷體" w:eastAsia="標楷體" w:hAnsi="標楷體"/>
          <w:color w:val="000000" w:themeColor="text1"/>
          <w:kern w:val="0"/>
          <w:sz w:val="28"/>
          <w:szCs w:val="28"/>
        </w:rPr>
        <w:t>之主</w:t>
      </w:r>
      <w:proofErr w:type="gramStart"/>
      <w:r w:rsidR="00373E63" w:rsidRPr="00EF6059">
        <w:rPr>
          <w:rFonts w:ascii="標楷體" w:eastAsia="標楷體" w:hAnsi="標楷體"/>
          <w:color w:val="000000" w:themeColor="text1"/>
          <w:kern w:val="0"/>
          <w:sz w:val="28"/>
          <w:szCs w:val="28"/>
        </w:rPr>
        <w:t>結構柱高起</w:t>
      </w:r>
      <w:proofErr w:type="gramEnd"/>
      <w:r w:rsidR="00373E63"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17"/>
      <w:bookmarkEnd w:id="18"/>
      <w:bookmarkEnd w:id="19"/>
      <w:proofErr w:type="gramEnd"/>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挑高須達</w:t>
      </w:r>
      <w:proofErr w:type="gramEnd"/>
      <w:r w:rsidRPr="00EF6059">
        <w:rPr>
          <w:rFonts w:ascii="標楷體" w:eastAsia="標楷體" w:hAnsi="標楷體"/>
          <w:color w:val="000000" w:themeColor="text1"/>
          <w:kern w:val="0"/>
          <w:sz w:val="28"/>
          <w:szCs w:val="28"/>
        </w:rPr>
        <w:t>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1B1E2A"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Pr>
          <w:rFonts w:ascii="標楷體" w:eastAsia="標楷體" w:hAnsi="標楷體"/>
          <w:noProof/>
          <w:color w:val="000000" w:themeColor="text1"/>
          <w:kern w:val="0"/>
          <w:sz w:val="28"/>
          <w:szCs w:val="28"/>
        </w:rPr>
        <w:pict>
          <v:group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LbBHDAAAA2gAAAA8AAABkcnMvZG93bnJldi54bWxEj81qwzAQhO+BvIPYQG+J3FKS4Fo2bSG0&#10;x9RxDrkt1vqHWivXUm3n7atAIcdhZr5hkmw2nRhpcK1lBY+bCARxaXXLtYLidFjvQTiPrLGzTAqu&#10;5CBLl4sEY20n/qIx97UIEHYxKmi872MpXdmQQbexPXHwKjsY9EEOtdQDTgFuOvkURVtpsOWw0GBP&#10;7w2V3/mvUWAOx5/zx5usz/nzdDleKzvKwir1sJpfX0B4mv09/N/+1Ap2cLsSboBM/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AtsEcMAAADaAAAADwAAAAAAAAAAAAAAAACf&#10;AgAAZHJzL2Rvd25yZXYueG1sUEsFBgAAAAAEAAQA9wAAAI8DAAAAAA==&#10;">
              <v:imagedata r:id="rId12" o:title=""/>
              <v:path arrowok="t"/>
            </v:shape>
            <v:line id="直線接點 26" o:spid="_x0000_s1042" style="position:absolute;flip:x;visibility:visible" from="11658,1143" to="16459,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mZtr8AAADbAAAADwAAAGRycy9kb3ducmV2LnhtbESPzQrCMBCE74LvEFbwpqmCItUoKggK&#10;iviDeFyatS02m9JErW9vBMHjMDPfMJNZbQrxpMrllhX0uhEI4sTqnFMF59OqMwLhPLLGwjIpeJOD&#10;2bTZmGCs7YsP9Dz6VAQIuxgVZN6XsZQuycig69qSOHg3Wxn0QVap1BW+AtwUsh9FQ2kw57CQYUnL&#10;jJL78WEULOw1X9MC97y7JNfe4Ob0Zr9Vqt2q52MQnmr/D//aa62gP4Tvl/AD5PQ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5mZtr8AAADbAAAADwAAAAAAAAAAAAAAAACh&#10;AgAAZHJzL2Rvd25yZXYueG1sUEsFBgAAAAAEAAQA+QAAAI0DAAAAAA==&#10;" strokecolor="#548dd4 [1951]" strokeweight="3pt"/>
            <v:line id="直線接點 27" o:spid="_x0000_s1043" style="position:absolute;visibility:visible" from="16230,1219" to="22555,3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V2bcQAAADbAAAADwAAAGRycy9kb3ducmV2LnhtbESPQWvCQBSE74L/YXmFXqRujNJK6ipa&#10;KAjiwTTg9ZF9JsHs27C7xvTfu0Khx2FmvmFWm8G0oifnG8sKZtMEBHFpdcOVguLn+20Jwgdkja1l&#10;UvBLHjbr8WiFmbZ3PlGfh0pECPsMFdQhdJmUvqzJoJ/ajjh6F+sMhihdJbXDe4SbVqZJ8i4NNhwX&#10;auzoq6bymt+MgmO/6CaLtLCH5XlXpMFN9vPrTanXl2H7CSLQEP7Df+29VpB+wPN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XZtxAAAANsAAAAPAAAAAAAAAAAA&#10;AAAAAKECAABkcnMvZG93bnJldi54bWxQSwUGAAAAAAQABAD5AAAAkgMAAAAA&#10;" strokecolor="#548dd4 [1951]" strokeweight="3pt"/>
            <v:shape id="_x0000_s1044" type="#_x0000_t202" style="position:absolute;left:22555;width:5867;height:55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rsidR="00E36C33" w:rsidRPr="00C1358C" w:rsidRDefault="00E36C33"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E36C33" w:rsidRPr="00C1358C" w:rsidRDefault="00E36C33"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E36C33" w:rsidRPr="009B54CF" w:rsidRDefault="00E36C33"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td8QAAADbAAAADwAAAGRycy9kb3ducmV2LnhtbESPzYoCMRCE7wu+Q2jBi6wZPag7GkUE&#10;RZBd8OfirZm0k8FJZ0iijm9vFhb2WFTVV9R82dpaPMiHyrGC4SADQVw4XXGp4HzafE5BhIissXZM&#10;Cl4UYLnofMwx1+7JB3ocYykShEOOCkyMTS5lKAxZDAPXECfv6rzFmKQvpfb4THBby1GWjaXFitOC&#10;wYbWhorb8W4VbF/fO79vssvw2qebqfqTffkzUarXbVczEJHa+B/+a++0gtEX/H5JP0A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8613xAAAANsAAAAPAAAAAAAAAAAA&#10;AAAAAKECAABkcnMvZG93bnJldi54bWxQSwUGAAAAAAQABAD5AAAAkgMAAAAA&#10;" strokecolor="red" strokeweight="1.5pt">
              <v:stroke endarrow="block"/>
            </v:shape>
          </v:group>
        </w:pict>
      </w:r>
      <w:r w:rsidR="00373E63"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00373E63" w:rsidRPr="00EF6059">
        <w:rPr>
          <w:rFonts w:ascii="標楷體" w:eastAsia="標楷體" w:hAnsi="標楷體"/>
          <w:color w:val="000000" w:themeColor="text1"/>
          <w:kern w:val="0"/>
          <w:sz w:val="28"/>
          <w:szCs w:val="28"/>
        </w:rPr>
        <w:t>之主</w:t>
      </w:r>
      <w:proofErr w:type="gramStart"/>
      <w:r w:rsidR="00373E63" w:rsidRPr="00EF6059">
        <w:rPr>
          <w:rFonts w:ascii="標楷體" w:eastAsia="標楷體" w:hAnsi="標楷體"/>
          <w:color w:val="000000" w:themeColor="text1"/>
          <w:kern w:val="0"/>
          <w:sz w:val="28"/>
          <w:szCs w:val="28"/>
        </w:rPr>
        <w:t>結構柱高起</w:t>
      </w:r>
      <w:proofErr w:type="gramEnd"/>
      <w:r w:rsidR="00373E63"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proofErr w:type="gramStart"/>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roofErr w:type="gramEnd"/>
      <w:r w:rsidRPr="0012081D">
        <w:rPr>
          <w:rFonts w:ascii="標楷體" w:eastAsia="標楷體" w:hAnsi="標楷體"/>
          <w:color w:val="000000" w:themeColor="text1"/>
          <w:sz w:val="28"/>
          <w:szCs w:val="28"/>
        </w:rPr>
        <w:t>。</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潮濕時仍</w:t>
      </w:r>
      <w:proofErr w:type="gramStart"/>
      <w:r w:rsidRPr="0012081D">
        <w:rPr>
          <w:rFonts w:hAnsi="標楷體" w:cs="新細明體" w:hint="eastAsia"/>
          <w:color w:val="000000" w:themeColor="text1"/>
          <w:sz w:val="28"/>
          <w:szCs w:val="28"/>
          <w:lang w:bidi="ar-SA"/>
        </w:rPr>
        <w:t>具止滑度</w:t>
      </w:r>
      <w:proofErr w:type="gramEnd"/>
      <w:r w:rsidRPr="0012081D">
        <w:rPr>
          <w:rFonts w:hAnsi="標楷體" w:cs="新細明體" w:hint="eastAsia"/>
          <w:color w:val="000000" w:themeColor="text1"/>
          <w:sz w:val="28"/>
          <w:szCs w:val="28"/>
          <w:lang w:bidi="ar-SA"/>
        </w:rPr>
        <w:t>之壓克力</w:t>
      </w:r>
      <w:proofErr w:type="gramStart"/>
      <w:r w:rsidRPr="0012081D">
        <w:rPr>
          <w:rFonts w:hAnsi="標楷體" w:cs="新細明體" w:hint="eastAsia"/>
          <w:color w:val="000000" w:themeColor="text1"/>
          <w:sz w:val="28"/>
          <w:szCs w:val="28"/>
          <w:lang w:bidi="ar-SA"/>
        </w:rPr>
        <w:t>面材，面層</w:t>
      </w:r>
      <w:proofErr w:type="gramEnd"/>
      <w:r w:rsidRPr="0012081D">
        <w:rPr>
          <w:rFonts w:hAnsi="標楷體" w:cs="新細明體" w:hint="eastAsia"/>
          <w:color w:val="000000" w:themeColor="text1"/>
          <w:sz w:val="28"/>
          <w:szCs w:val="28"/>
          <w:lang w:bidi="ar-SA"/>
        </w:rPr>
        <w:t>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w:t>
      </w:r>
      <w:proofErr w:type="gramStart"/>
      <w:r w:rsidRPr="0012081D">
        <w:rPr>
          <w:rFonts w:hAnsi="標楷體" w:cs="新細明體" w:hint="eastAsia"/>
          <w:color w:val="000000" w:themeColor="text1"/>
          <w:sz w:val="28"/>
          <w:szCs w:val="28"/>
          <w:lang w:bidi="ar-SA"/>
        </w:rPr>
        <w:t>運動面層施作</w:t>
      </w:r>
      <w:proofErr w:type="gramEnd"/>
      <w:r w:rsidRPr="0012081D">
        <w:rPr>
          <w:rFonts w:hAnsi="標楷體" w:cs="新細明體" w:hint="eastAsia"/>
          <w:color w:val="000000" w:themeColor="text1"/>
          <w:sz w:val="28"/>
          <w:szCs w:val="28"/>
          <w:lang w:bidi="ar-SA"/>
        </w:rPr>
        <w:t>完成面與不低於排水溝高度，避免局</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積水，又運動面層</w:t>
      </w:r>
      <w:proofErr w:type="gramStart"/>
      <w:r w:rsidRPr="0012081D">
        <w:rPr>
          <w:rFonts w:hAnsi="標楷體" w:cs="新細明體" w:hint="eastAsia"/>
          <w:color w:val="000000" w:themeColor="text1"/>
          <w:sz w:val="28"/>
          <w:szCs w:val="28"/>
          <w:lang w:bidi="ar-SA"/>
        </w:rPr>
        <w:t>洩</w:t>
      </w:r>
      <w:proofErr w:type="gramEnd"/>
      <w:r w:rsidRPr="0012081D">
        <w:rPr>
          <w:rFonts w:hAnsi="標楷體" w:cs="新細明體" w:hint="eastAsia"/>
          <w:color w:val="000000" w:themeColor="text1"/>
          <w:sz w:val="28"/>
          <w:szCs w:val="28"/>
          <w:lang w:bidi="ar-SA"/>
        </w:rPr>
        <w:t>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103</w:t>
      </w:r>
      <w:proofErr w:type="gramEnd"/>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夯實度</w:t>
            </w:r>
            <w:proofErr w:type="gramEnd"/>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proofErr w:type="spell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既有面層刨除</w:t>
            </w:r>
            <w:proofErr w:type="gramEnd"/>
            <w:r w:rsidRPr="003B1646">
              <w:rPr>
                <w:rFonts w:ascii="新細明體" w:hAnsi="新細明體" w:cs="新細明體" w:hint="eastAsia"/>
                <w:color w:val="000000"/>
                <w:spacing w:val="-1"/>
                <w:kern w:val="0"/>
              </w:rPr>
              <w:t>、修補，施作複合彈性基材、壓克力基材、</w:t>
            </w:r>
            <w:proofErr w:type="gramStart"/>
            <w:r w:rsidRPr="003B1646">
              <w:rPr>
                <w:rFonts w:ascii="新細明體" w:hAnsi="新細明體" w:cs="新細明體" w:hint="eastAsia"/>
                <w:color w:val="000000"/>
                <w:spacing w:val="-1"/>
                <w:kern w:val="0"/>
              </w:rPr>
              <w:t>壓克力面材</w:t>
            </w:r>
            <w:proofErr w:type="gramEnd"/>
            <w:r w:rsidRPr="003B1646">
              <w:rPr>
                <w:rFonts w:ascii="新細明體" w:hAnsi="新細明體" w:cs="新細明體" w:hint="eastAsia"/>
                <w:color w:val="000000"/>
                <w:spacing w:val="-1"/>
                <w:kern w:val="0"/>
              </w:rPr>
              <w:t>、畫線</w:t>
            </w:r>
            <w:proofErr w:type="gramStart"/>
            <w:r w:rsidRPr="003B1646">
              <w:rPr>
                <w:rFonts w:ascii="新細明體" w:hAnsi="新細明體" w:cs="新細明體" w:hint="eastAsia"/>
                <w:color w:val="000000"/>
                <w:spacing w:val="-1"/>
                <w:kern w:val="0"/>
              </w:rPr>
              <w:t>）</w:t>
            </w:r>
            <w:proofErr w:type="gram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適當摻</w:t>
            </w:r>
            <w:proofErr w:type="gramEnd"/>
            <w:r w:rsidRPr="002A0E35">
              <w:rPr>
                <w:rFonts w:ascii="SimSun" w:eastAsia="SimSun" w:hAnsi="SimSun" w:cs="SimSun"/>
                <w:color w:val="000000"/>
                <w:spacing w:val="21"/>
                <w:kern w:val="0"/>
              </w:rPr>
              <w:t>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proofErr w:type="gramStart"/>
      <w:r w:rsidRPr="002A0E35">
        <w:rPr>
          <w:sz w:val="28"/>
          <w:szCs w:val="28"/>
        </w:rPr>
        <w:lastRenderedPageBreak/>
        <w:t>面層設計</w:t>
      </w:r>
      <w:proofErr w:type="gramEnd"/>
      <w:r w:rsidRPr="002A0E35">
        <w:rPr>
          <w:sz w:val="28"/>
          <w:szCs w:val="28"/>
        </w:rPr>
        <w:t>規劃示意圖</w:t>
      </w:r>
    </w:p>
    <w:p w:rsidR="00373E63" w:rsidRDefault="00373E63" w:rsidP="00373E63">
      <w:pPr>
        <w:pStyle w:val="Default"/>
        <w:spacing w:after="190"/>
      </w:pPr>
      <w:r>
        <w:rPr>
          <w:noProof/>
          <w:lang w:bidi="ar-SA"/>
        </w:rPr>
        <w:drawing>
          <wp:inline distT="0" distB="0" distL="0" distR="0">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依據教育部體育署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樑柱或</w:t>
      </w:r>
      <w:proofErr w:type="gramEnd"/>
      <w:r w:rsidRPr="00EF6059">
        <w:rPr>
          <w:rFonts w:ascii="標楷體" w:eastAsia="標楷體" w:hAnsi="標楷體"/>
          <w:color w:val="000000" w:themeColor="text1"/>
          <w:kern w:val="0"/>
          <w:sz w:val="28"/>
          <w:szCs w:val="28"/>
        </w:rPr>
        <w:t>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第0962918506號函附會議</w:t>
      </w:r>
      <w:proofErr w:type="gramEnd"/>
      <w:r w:rsidRPr="00EF6059">
        <w:rPr>
          <w:rFonts w:ascii="標楷體" w:eastAsia="標楷體" w:hAnsi="標楷體"/>
          <w:color w:val="000000" w:themeColor="text1"/>
          <w:kern w:val="0"/>
          <w:sz w:val="28"/>
          <w:szCs w:val="28"/>
        </w:rPr>
        <w:t>紀錄結論(</w:t>
      </w:r>
      <w:proofErr w:type="gramStart"/>
      <w:r w:rsidRPr="00EF6059">
        <w:rPr>
          <w:rFonts w:ascii="標楷體" w:eastAsia="標楷體" w:hAnsi="標楷體"/>
          <w:color w:val="000000" w:themeColor="text1"/>
          <w:kern w:val="0"/>
          <w:sz w:val="28"/>
          <w:szCs w:val="28"/>
        </w:rPr>
        <w:t>一</w:t>
      </w:r>
      <w:proofErr w:type="gramEnd"/>
      <w:r w:rsidRPr="00EF6059">
        <w:rPr>
          <w:rFonts w:ascii="標楷體" w:eastAsia="標楷體" w:hAnsi="標楷體"/>
          <w:color w:val="000000" w:themeColor="text1"/>
          <w:kern w:val="0"/>
          <w:sz w:val="28"/>
          <w:szCs w:val="28"/>
        </w:rPr>
        <w:t>)略以「建築基地範圍內之空地設置之太陽光電發電設備者，因涉建築基地建蔽率、建築面積與整體法定空地之檢討，應依建築法之規定申請雜項執照。」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技師法第16條，技師執行業務所製作之圖樣及書表，應由技師本人簽署，並加蓋技師執業圖記。涉及不同科別技師執業範圍者，應由不同科別技師為之，並分別註明負責之範圍。技師僅</w:t>
      </w:r>
      <w:r w:rsidRPr="00EF6059">
        <w:rPr>
          <w:rFonts w:ascii="標楷體" w:eastAsia="標楷體" w:hAnsi="標楷體"/>
          <w:color w:val="000000" w:themeColor="text1"/>
          <w:kern w:val="0"/>
          <w:sz w:val="28"/>
          <w:szCs w:val="28"/>
        </w:rPr>
        <w:lastRenderedPageBreak/>
        <w:t>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BF3804">
      <w:pPr>
        <w:widowControl/>
        <w:numPr>
          <w:ilvl w:val="0"/>
          <w:numId w:val="41"/>
        </w:numPr>
        <w:overflowPunct w:val="0"/>
        <w:spacing w:beforeLines="5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BF3804">
      <w:pPr>
        <w:widowControl/>
        <w:numPr>
          <w:ilvl w:val="0"/>
          <w:numId w:val="41"/>
        </w:numPr>
        <w:overflowPunct w:val="0"/>
        <w:spacing w:beforeLines="5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
        <w:gridCol w:w="474"/>
        <w:gridCol w:w="6951"/>
        <w:gridCol w:w="747"/>
        <w:gridCol w:w="617"/>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w:t>
            </w:r>
            <w:proofErr w:type="gramStart"/>
            <w:r w:rsidRPr="00EF6059">
              <w:rPr>
                <w:rFonts w:ascii="標楷體" w:eastAsia="標楷體" w:hAnsi="標楷體"/>
                <w:color w:val="000000" w:themeColor="text1"/>
                <w:kern w:val="0"/>
              </w:rPr>
              <w:t>下緣算起</w:t>
            </w:r>
            <w:proofErr w:type="gramEnd"/>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proofErr w:type="gramStart"/>
            <w:r w:rsidRPr="00EF6059">
              <w:rPr>
                <w:rFonts w:ascii="標楷體" w:eastAsia="標楷體" w:hAnsi="標楷體"/>
                <w:color w:val="000000" w:themeColor="text1"/>
                <w:kern w:val="0"/>
              </w:rPr>
              <w:t>需包覆由</w:t>
            </w:r>
            <w:proofErr w:type="gramEnd"/>
            <w:r w:rsidRPr="00EF6059">
              <w:rPr>
                <w:rFonts w:ascii="標楷體" w:eastAsia="標楷體" w:hAnsi="標楷體"/>
                <w:color w:val="000000" w:themeColor="text1"/>
                <w:kern w:val="0"/>
              </w:rPr>
              <w:t>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w:t>
            </w:r>
            <w:proofErr w:type="gramStart"/>
            <w:r w:rsidRPr="0017025E">
              <w:rPr>
                <w:rFonts w:ascii="標楷體" w:eastAsia="標楷體" w:hAnsi="標楷體"/>
                <w:color w:val="000000" w:themeColor="text1"/>
                <w:kern w:val="0"/>
              </w:rPr>
              <w:t>石土壓</w:t>
            </w:r>
            <w:proofErr w:type="gramEnd"/>
            <w:r w:rsidRPr="0017025E">
              <w:rPr>
                <w:rFonts w:ascii="標楷體" w:eastAsia="標楷體" w:hAnsi="標楷體"/>
                <w:color w:val="000000" w:themeColor="text1"/>
                <w:kern w:val="0"/>
              </w:rPr>
              <w:t>實(</w:t>
            </w:r>
            <w:proofErr w:type="gramStart"/>
            <w:r w:rsidRPr="0017025E">
              <w:rPr>
                <w:rFonts w:ascii="標楷體" w:eastAsia="標楷體" w:hAnsi="標楷體"/>
                <w:color w:val="000000" w:themeColor="text1"/>
                <w:kern w:val="0"/>
              </w:rPr>
              <w:t>夯實度</w:t>
            </w:r>
            <w:proofErr w:type="gramEnd"/>
            <w:r w:rsidRPr="0017025E">
              <w:rPr>
                <w:rFonts w:ascii="標楷體" w:eastAsia="標楷體" w:hAnsi="標楷體"/>
                <w:color w:val="000000" w:themeColor="text1"/>
                <w:kern w:val="0"/>
              </w:rPr>
              <w:t xml:space="preserve">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 xml:space="preserve">4cm </w:t>
            </w:r>
            <w:proofErr w:type="gramStart"/>
            <w:r w:rsidRPr="0017025E">
              <w:rPr>
                <w:rFonts w:ascii="標楷體" w:eastAsia="標楷體" w:hAnsi="標楷體"/>
                <w:color w:val="000000" w:themeColor="text1"/>
                <w:kern w:val="0"/>
              </w:rPr>
              <w:t>厚粗級配</w:t>
            </w:r>
            <w:proofErr w:type="gramEnd"/>
            <w:r w:rsidRPr="0017025E">
              <w:rPr>
                <w:rFonts w:ascii="標楷體" w:eastAsia="標楷體" w:hAnsi="標楷體"/>
                <w:color w:val="000000" w:themeColor="text1"/>
                <w:kern w:val="0"/>
              </w:rPr>
              <w:t>瀝青混凝土(鋪設前先噴灑</w:t>
            </w:r>
            <w:proofErr w:type="gramStart"/>
            <w:r w:rsidRPr="0017025E">
              <w:rPr>
                <w:rFonts w:ascii="標楷體" w:eastAsia="標楷體" w:hAnsi="標楷體"/>
                <w:color w:val="000000" w:themeColor="text1"/>
                <w:kern w:val="0"/>
              </w:rPr>
              <w:t>瀝青透層</w:t>
            </w:r>
            <w:proofErr w:type="gramEnd"/>
            <w:r w:rsidRPr="0017025E">
              <w:rPr>
                <w:rFonts w:ascii="標楷體" w:eastAsia="標楷體" w:hAnsi="標楷體"/>
                <w:color w:val="000000" w:themeColor="text1"/>
                <w:kern w:val="0"/>
              </w:rPr>
              <w:t>)</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w:t>
            </w:r>
            <w:proofErr w:type="gramStart"/>
            <w:r w:rsidRPr="0017025E">
              <w:rPr>
                <w:rFonts w:ascii="標楷體" w:eastAsia="標楷體" w:hAnsi="標楷體"/>
                <w:color w:val="000000" w:themeColor="text1"/>
                <w:kern w:val="0"/>
              </w:rPr>
              <w:t>運動面層</w:t>
            </w:r>
            <w:proofErr w:type="gramEnd"/>
            <w:r w:rsidRPr="0017025E">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既有面層刨除</w:t>
            </w:r>
            <w:proofErr w:type="gramEnd"/>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w:t>
            </w:r>
            <w:proofErr w:type="gramStart"/>
            <w:r w:rsidRPr="0017025E">
              <w:rPr>
                <w:rFonts w:ascii="標楷體" w:eastAsia="標楷體" w:hAnsi="標楷體"/>
                <w:color w:val="000000" w:themeColor="text1"/>
                <w:kern w:val="0"/>
              </w:rPr>
              <w:t>壓克力面材</w:t>
            </w:r>
            <w:proofErr w:type="gramEnd"/>
            <w:r w:rsidRPr="0017025E">
              <w:rPr>
                <w:rFonts w:ascii="標楷體" w:eastAsia="標楷體" w:hAnsi="標楷體"/>
                <w:color w:val="000000" w:themeColor="text1"/>
                <w:kern w:val="0"/>
              </w:rPr>
              <w:t>、畫線</w:t>
            </w:r>
            <w:proofErr w:type="gramStart"/>
            <w:r w:rsidRPr="0017025E">
              <w:rPr>
                <w:rFonts w:ascii="標楷體" w:eastAsia="標楷體" w:hAnsi="標楷體"/>
                <w:color w:val="000000" w:themeColor="text1"/>
                <w:kern w:val="0"/>
              </w:rPr>
              <w:t>）</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w:t>
            </w:r>
            <w:proofErr w:type="gramStart"/>
            <w:r w:rsidRPr="00EF6059">
              <w:rPr>
                <w:rFonts w:ascii="標楷體" w:eastAsia="標楷體" w:hAnsi="標楷體"/>
                <w:color w:val="000000" w:themeColor="text1"/>
                <w:kern w:val="0"/>
              </w:rPr>
              <w:t>模組鋁框與鋼構材接觸</w:t>
            </w:r>
            <w:proofErr w:type="gramEnd"/>
            <w:r w:rsidRPr="00EF6059">
              <w:rPr>
                <w:rFonts w:ascii="標楷體" w:eastAsia="標楷體" w:hAnsi="標楷體"/>
                <w:color w:val="000000" w:themeColor="text1"/>
                <w:kern w:val="0"/>
              </w:rPr>
              <w:t>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w:t>
            </w:r>
            <w:proofErr w:type="gramStart"/>
            <w:r w:rsidRPr="00EF6059">
              <w:rPr>
                <w:rFonts w:ascii="標楷體" w:eastAsia="標楷體" w:hAnsi="標楷體"/>
                <w:color w:val="000000" w:themeColor="text1"/>
                <w:kern w:val="0"/>
              </w:rPr>
              <w:t>模組鋁框接觸</w:t>
            </w:r>
            <w:proofErr w:type="gramEnd"/>
            <w:r w:rsidRPr="00EF6059">
              <w:rPr>
                <w:rFonts w:ascii="標楷體" w:eastAsia="標楷體" w:hAnsi="標楷體"/>
                <w:color w:val="000000" w:themeColor="text1"/>
                <w:kern w:val="0"/>
              </w:rPr>
              <w:t>處之</w:t>
            </w:r>
            <w:proofErr w:type="gramStart"/>
            <w:r w:rsidRPr="00EF6059">
              <w:rPr>
                <w:rFonts w:ascii="標楷體" w:eastAsia="標楷體" w:hAnsi="標楷體"/>
                <w:color w:val="000000" w:themeColor="text1"/>
                <w:kern w:val="0"/>
              </w:rPr>
              <w:t>平板華司下方</w:t>
            </w:r>
            <w:proofErr w:type="gramEnd"/>
            <w:r w:rsidRPr="00EF6059">
              <w:rPr>
                <w:rFonts w:ascii="標楷體" w:eastAsia="標楷體" w:hAnsi="標楷體"/>
                <w:color w:val="000000" w:themeColor="text1"/>
                <w:kern w:val="0"/>
              </w:rPr>
              <w:t>應再加裝鐵氟龍絕緣墊片以隔開螺絲組及</w:t>
            </w:r>
            <w:proofErr w:type="gramStart"/>
            <w:r w:rsidRPr="00EF6059">
              <w:rPr>
                <w:rFonts w:ascii="標楷體" w:eastAsia="標楷體" w:hAnsi="標楷體"/>
                <w:color w:val="000000" w:themeColor="text1"/>
                <w:kern w:val="0"/>
              </w:rPr>
              <w:t>模組鋁框</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w:t>
            </w:r>
            <w:proofErr w:type="gramStart"/>
            <w:r w:rsidRPr="00EF6059">
              <w:rPr>
                <w:rFonts w:ascii="標楷體" w:eastAsia="標楷體" w:hAnsi="標楷體"/>
                <w:color w:val="000000" w:themeColor="text1"/>
                <w:kern w:val="0"/>
              </w:rPr>
              <w:t>惟</w:t>
            </w:r>
            <w:proofErr w:type="gramEnd"/>
            <w:r w:rsidRPr="00EF6059">
              <w:rPr>
                <w:rFonts w:ascii="標楷體" w:eastAsia="標楷體" w:hAnsi="標楷體"/>
                <w:color w:val="000000" w:themeColor="text1"/>
                <w:kern w:val="0"/>
              </w:rPr>
              <w:t>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規範進行設計與檢核，其中用途係數（I），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 xml:space="preserve"> I=1.1（含）以上、陣風反應因子（G），</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w:t>
            </w:r>
            <w:proofErr w:type="gramStart"/>
            <w:r w:rsidRPr="00EF6059">
              <w:rPr>
                <w:rFonts w:ascii="標楷體" w:eastAsia="標楷體" w:hAnsi="標楷體"/>
                <w:color w:val="000000" w:themeColor="text1"/>
                <w:kern w:val="0"/>
              </w:rPr>
              <w:t>銹</w:t>
            </w:r>
            <w:proofErr w:type="gramEnd"/>
            <w:r w:rsidRPr="00EF6059">
              <w:rPr>
                <w:rFonts w:ascii="標楷體" w:eastAsia="標楷體" w:hAnsi="標楷體"/>
                <w:color w:val="000000" w:themeColor="text1"/>
                <w:kern w:val="0"/>
              </w:rPr>
              <w:t>鋼材</w:t>
            </w:r>
            <w:proofErr w:type="gramStart"/>
            <w:r w:rsidRPr="00EF6059">
              <w:rPr>
                <w:rFonts w:ascii="標楷體" w:eastAsia="標楷體" w:hAnsi="標楷體"/>
                <w:color w:val="000000" w:themeColor="text1"/>
                <w:kern w:val="0"/>
              </w:rPr>
              <w:t>質等抗腐蝕</w:t>
            </w:r>
            <w:proofErr w:type="gramEnd"/>
            <w:r w:rsidRPr="00EF6059">
              <w:rPr>
                <w:rFonts w:ascii="標楷體" w:eastAsia="標楷體" w:hAnsi="標楷體"/>
                <w:color w:val="000000" w:themeColor="text1"/>
                <w:kern w:val="0"/>
              </w:rPr>
              <w:t>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w:t>
            </w:r>
            <w:proofErr w:type="gramStart"/>
            <w:r w:rsidRPr="00EF6059">
              <w:rPr>
                <w:rFonts w:ascii="標楷體" w:eastAsia="標楷體" w:hAnsi="標楷體"/>
                <w:color w:val="000000" w:themeColor="text1"/>
                <w:kern w:val="0"/>
              </w:rPr>
              <w:t>彈簧華司</w:t>
            </w:r>
            <w:proofErr w:type="gramEnd"/>
            <w:r w:rsidRPr="00EF6059">
              <w:rPr>
                <w:rFonts w:ascii="標楷體" w:eastAsia="標楷體" w:hAnsi="標楷體"/>
                <w:color w:val="000000" w:themeColor="text1"/>
                <w:kern w:val="0"/>
              </w:rPr>
              <w:t>、至少 2 片</w:t>
            </w:r>
            <w:proofErr w:type="gramStart"/>
            <w:r w:rsidRPr="00EF6059">
              <w:rPr>
                <w:rFonts w:ascii="標楷體" w:eastAsia="標楷體" w:hAnsi="標楷體"/>
                <w:color w:val="000000" w:themeColor="text1"/>
                <w:kern w:val="0"/>
              </w:rPr>
              <w:t>平板華司</w:t>
            </w:r>
            <w:proofErr w:type="gramEnd"/>
            <w:r w:rsidRPr="00EF6059">
              <w:rPr>
                <w:rFonts w:ascii="標楷體" w:eastAsia="標楷體" w:hAnsi="標楷體"/>
                <w:color w:val="000000" w:themeColor="text1"/>
                <w:kern w:val="0"/>
              </w:rPr>
              <w:t xml:space="preserve">、至少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 xml:space="preserve">抗腐蝕六角螺帽以及於六角螺帽上再套上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抗腐蝕</w:t>
            </w:r>
            <w:proofErr w:type="gramStart"/>
            <w:r w:rsidRPr="00EF6059">
              <w:rPr>
                <w:rFonts w:ascii="標楷體" w:eastAsia="標楷體" w:hAnsi="標楷體"/>
                <w:color w:val="000000" w:themeColor="text1"/>
                <w:kern w:val="0"/>
              </w:rPr>
              <w:t>六角蓋型螺帽</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w:t>
            </w:r>
            <w:proofErr w:type="gramStart"/>
            <w:r w:rsidRPr="00EF6059">
              <w:rPr>
                <w:rFonts w:ascii="標楷體" w:eastAsia="標楷體" w:hAnsi="標楷體"/>
                <w:color w:val="000000" w:themeColor="text1"/>
                <w:kern w:val="0"/>
              </w:rPr>
              <w:t>基材耐腐蝕</w:t>
            </w:r>
            <w:proofErr w:type="gramEnd"/>
            <w:r w:rsidRPr="00EF6059">
              <w:rPr>
                <w:rFonts w:ascii="標楷體" w:eastAsia="標楷體" w:hAnsi="標楷體"/>
                <w:color w:val="000000" w:themeColor="text1"/>
                <w:kern w:val="0"/>
              </w:rPr>
              <w:t>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w:t>
            </w:r>
            <w:proofErr w:type="gramStart"/>
            <w:r w:rsidRPr="00EF6059">
              <w:rPr>
                <w:rFonts w:ascii="標楷體" w:eastAsia="標楷體" w:hAnsi="標楷體"/>
                <w:color w:val="000000" w:themeColor="text1"/>
                <w:kern w:val="0"/>
              </w:rPr>
              <w:t>鋼構基材</w:t>
            </w:r>
            <w:proofErr w:type="gramEnd"/>
            <w:r w:rsidRPr="00EF6059">
              <w:rPr>
                <w:rFonts w:ascii="標楷體" w:eastAsia="標楷體" w:hAnsi="標楷體"/>
                <w:color w:val="000000" w:themeColor="text1"/>
                <w:kern w:val="0"/>
              </w:rPr>
              <w:t>，應為一般結構用鋼材（如 ASTM A709、ASTM A36、A572 等）或冷</w:t>
            </w:r>
            <w:proofErr w:type="gramStart"/>
            <w:r w:rsidRPr="00EF6059">
              <w:rPr>
                <w:rFonts w:ascii="標楷體" w:eastAsia="標楷體" w:hAnsi="標楷體"/>
                <w:color w:val="000000" w:themeColor="text1"/>
                <w:kern w:val="0"/>
              </w:rPr>
              <w:t>軋鋼構材外加</w:t>
            </w:r>
            <w:proofErr w:type="gramEnd"/>
            <w:r w:rsidRPr="00EF6059">
              <w:rPr>
                <w:rFonts w:ascii="標楷體" w:eastAsia="標楷體" w:hAnsi="標楷體"/>
                <w:color w:val="000000" w:themeColor="text1"/>
                <w:kern w:val="0"/>
              </w:rPr>
              <w:t>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w:t>
            </w:r>
            <w:proofErr w:type="gramEnd"/>
            <w:r w:rsidRPr="00EF6059">
              <w:rPr>
                <w:rFonts w:ascii="標楷體" w:eastAsia="標楷體" w:hAnsi="標楷體"/>
                <w:color w:val="000000" w:themeColor="text1"/>
                <w:kern w:val="0"/>
              </w:rPr>
              <w:t>表面處理，須以設置地點符合 ISO  9223 之腐蝕環境分類等級，且至少以中度腐蝕</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ISO  9223-C3)等級以上為處理基準，並以 20 年</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含</w:t>
            </w:r>
            <w:proofErr w:type="gramStart"/>
            <w:r w:rsidRPr="00EF6059">
              <w:rPr>
                <w:rFonts w:ascii="標楷體" w:eastAsia="標楷體" w:hAnsi="標楷體"/>
                <w:color w:val="000000" w:themeColor="text1"/>
                <w:kern w:val="0"/>
              </w:rPr>
              <w:t>）以上抗</w:t>
            </w:r>
            <w:proofErr w:type="gramEnd"/>
            <w:r w:rsidRPr="00EF6059">
              <w:rPr>
                <w:rFonts w:ascii="標楷體" w:eastAsia="標楷體" w:hAnsi="標楷體"/>
                <w:color w:val="000000" w:themeColor="text1"/>
                <w:kern w:val="0"/>
              </w:rPr>
              <w:t>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陽極處理厚度 14µm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以上之壓克力透明漆之表面防蝕處理，</w:t>
            </w:r>
            <w:proofErr w:type="gramStart"/>
            <w:r w:rsidRPr="00EF6059">
              <w:rPr>
                <w:rFonts w:ascii="標楷體" w:eastAsia="標楷體" w:hAnsi="標楷體"/>
                <w:color w:val="000000" w:themeColor="text1"/>
                <w:kern w:val="0"/>
              </w:rPr>
              <w:t>除鋁擠型構材外</w:t>
            </w:r>
            <w:proofErr w:type="gramEnd"/>
            <w:r w:rsidRPr="00EF6059">
              <w:rPr>
                <w:rFonts w:ascii="標楷體" w:eastAsia="標楷體" w:hAnsi="標楷體"/>
                <w:color w:val="000000" w:themeColor="text1"/>
                <w:kern w:val="0"/>
              </w:rPr>
              <w:t>的鋁合金板、小配件等之表面處理方式可為陽極處理厚度 7µm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註</w:t>
      </w:r>
      <w:proofErr w:type="gramEnd"/>
      <w:r w:rsidRPr="00EF6059">
        <w:rPr>
          <w:rFonts w:ascii="標楷體" w:eastAsia="標楷體" w:hAnsi="標楷體"/>
          <w:color w:val="000000" w:themeColor="text1"/>
          <w:kern w:val="0"/>
        </w:rPr>
        <w:t>：</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w:t>
      </w:r>
      <w:proofErr w:type="gramStart"/>
      <w:r w:rsidRPr="00EF6059">
        <w:rPr>
          <w:rFonts w:ascii="標楷體" w:eastAsia="標楷體" w:hAnsi="標楷體"/>
          <w:color w:val="000000" w:themeColor="text1"/>
          <w:kern w:val="0"/>
        </w:rPr>
        <w:t>有否者</w:t>
      </w:r>
      <w:proofErr w:type="gramEnd"/>
      <w:r w:rsidRPr="00EF6059">
        <w:rPr>
          <w:rFonts w:ascii="標楷體" w:eastAsia="標楷體" w:hAnsi="標楷體"/>
          <w:color w:val="000000" w:themeColor="text1"/>
          <w:kern w:val="0"/>
        </w:rPr>
        <w:t>，則需由得標廠商盡速修正，以完成檢驗。</w:t>
      </w:r>
    </w:p>
    <w:sectPr w:rsidR="00373E63" w:rsidRPr="00EF6059" w:rsidSect="00DD6EC4">
      <w:footerReference w:type="even" r:id="rId15"/>
      <w:footerReference w:type="default" r:id="rId16"/>
      <w:pgSz w:w="11906" w:h="16838"/>
      <w:pgMar w:top="1134" w:right="1701" w:bottom="1134" w:left="156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F43" w:rsidRDefault="000B5F43">
      <w:r>
        <w:separator/>
      </w:r>
    </w:p>
  </w:endnote>
  <w:endnote w:type="continuationSeparator" w:id="0">
    <w:p w:rsidR="000B5F43" w:rsidRDefault="000B5F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33" w:rsidRDefault="001B1E2A" w:rsidP="00016C1A">
    <w:pPr>
      <w:pStyle w:val="a8"/>
      <w:framePr w:wrap="around" w:vAnchor="text" w:hAnchor="margin" w:xAlign="center" w:y="1"/>
      <w:rPr>
        <w:rStyle w:val="a9"/>
      </w:rPr>
    </w:pPr>
    <w:r>
      <w:rPr>
        <w:rStyle w:val="a9"/>
      </w:rPr>
      <w:fldChar w:fldCharType="begin"/>
    </w:r>
    <w:r w:rsidR="00E36C33">
      <w:rPr>
        <w:rStyle w:val="a9"/>
      </w:rPr>
      <w:instrText xml:space="preserve">PAGE  </w:instrText>
    </w:r>
    <w:r>
      <w:rPr>
        <w:rStyle w:val="a9"/>
      </w:rPr>
      <w:fldChar w:fldCharType="end"/>
    </w:r>
  </w:p>
  <w:p w:rsidR="00E36C33" w:rsidRDefault="00E36C3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C33" w:rsidRDefault="001B1E2A" w:rsidP="00016C1A">
    <w:pPr>
      <w:pStyle w:val="a8"/>
      <w:framePr w:wrap="around" w:vAnchor="text" w:hAnchor="margin" w:xAlign="center" w:y="1"/>
      <w:rPr>
        <w:rStyle w:val="a9"/>
      </w:rPr>
    </w:pPr>
    <w:r>
      <w:rPr>
        <w:rStyle w:val="a9"/>
      </w:rPr>
      <w:fldChar w:fldCharType="begin"/>
    </w:r>
    <w:r w:rsidR="00E36C33">
      <w:rPr>
        <w:rStyle w:val="a9"/>
      </w:rPr>
      <w:instrText xml:space="preserve">PAGE  </w:instrText>
    </w:r>
    <w:r>
      <w:rPr>
        <w:rStyle w:val="a9"/>
      </w:rPr>
      <w:fldChar w:fldCharType="separate"/>
    </w:r>
    <w:r w:rsidR="00402433">
      <w:rPr>
        <w:rStyle w:val="a9"/>
        <w:noProof/>
      </w:rPr>
      <w:t>3</w:t>
    </w:r>
    <w:r>
      <w:rPr>
        <w:rStyle w:val="a9"/>
      </w:rPr>
      <w:fldChar w:fldCharType="end"/>
    </w:r>
  </w:p>
  <w:p w:rsidR="00E36C33" w:rsidRDefault="00E36C3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F43" w:rsidRDefault="000B5F43">
      <w:r>
        <w:separator/>
      </w:r>
    </w:p>
  </w:footnote>
  <w:footnote w:type="continuationSeparator" w:id="0">
    <w:p w:rsidR="000B5F43" w:rsidRDefault="000B5F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start w:val="1"/>
      <w:numFmt w:val="ideographTraditional"/>
      <w:lvlText w:val="%2、"/>
      <w:lvlJc w:val="left"/>
      <w:pPr>
        <w:ind w:left="1245" w:hanging="480"/>
      </w:pPr>
    </w:lvl>
    <w:lvl w:ilvl="2" w:tplc="0409001B">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9">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1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1">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4">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6">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9">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1">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5">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1">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5">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6">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7">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8">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9">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1">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2">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4">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5">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6">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7">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8">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9">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5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1">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2">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4">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5">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6">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7">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8">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9">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3"/>
  </w:num>
  <w:num w:numId="4">
    <w:abstractNumId w:val="34"/>
  </w:num>
  <w:num w:numId="5">
    <w:abstractNumId w:val="38"/>
  </w:num>
  <w:num w:numId="6">
    <w:abstractNumId w:val="8"/>
  </w:num>
  <w:num w:numId="7">
    <w:abstractNumId w:val="46"/>
  </w:num>
  <w:num w:numId="8">
    <w:abstractNumId w:val="33"/>
  </w:num>
  <w:num w:numId="9">
    <w:abstractNumId w:val="43"/>
  </w:num>
  <w:num w:numId="10">
    <w:abstractNumId w:val="58"/>
  </w:num>
  <w:num w:numId="11">
    <w:abstractNumId w:val="48"/>
  </w:num>
  <w:num w:numId="12">
    <w:abstractNumId w:val="23"/>
  </w:num>
  <w:num w:numId="13">
    <w:abstractNumId w:val="49"/>
  </w:num>
  <w:num w:numId="14">
    <w:abstractNumId w:val="54"/>
  </w:num>
  <w:num w:numId="15">
    <w:abstractNumId w:val="51"/>
  </w:num>
  <w:num w:numId="16">
    <w:abstractNumId w:val="59"/>
  </w:num>
  <w:num w:numId="17">
    <w:abstractNumId w:val="25"/>
  </w:num>
  <w:num w:numId="18">
    <w:abstractNumId w:val="0"/>
  </w:num>
  <w:num w:numId="19">
    <w:abstractNumId w:val="16"/>
  </w:num>
  <w:num w:numId="20">
    <w:abstractNumId w:val="24"/>
  </w:num>
  <w:num w:numId="21">
    <w:abstractNumId w:val="37"/>
  </w:num>
  <w:num w:numId="22">
    <w:abstractNumId w:val="32"/>
  </w:num>
  <w:num w:numId="23">
    <w:abstractNumId w:val="35"/>
  </w:num>
  <w:num w:numId="24">
    <w:abstractNumId w:val="19"/>
  </w:num>
  <w:num w:numId="25">
    <w:abstractNumId w:val="12"/>
  </w:num>
  <w:num w:numId="26">
    <w:abstractNumId w:val="20"/>
  </w:num>
  <w:num w:numId="27">
    <w:abstractNumId w:val="57"/>
  </w:num>
  <w:num w:numId="28">
    <w:abstractNumId w:val="29"/>
  </w:num>
  <w:num w:numId="29">
    <w:abstractNumId w:val="31"/>
  </w:num>
  <w:num w:numId="30">
    <w:abstractNumId w:val="4"/>
  </w:num>
  <w:num w:numId="31">
    <w:abstractNumId w:val="50"/>
  </w:num>
  <w:num w:numId="32">
    <w:abstractNumId w:val="56"/>
  </w:num>
  <w:num w:numId="33">
    <w:abstractNumId w:val="39"/>
  </w:num>
  <w:num w:numId="34">
    <w:abstractNumId w:val="42"/>
  </w:num>
  <w:num w:numId="35">
    <w:abstractNumId w:val="28"/>
  </w:num>
  <w:num w:numId="36">
    <w:abstractNumId w:val="1"/>
  </w:num>
  <w:num w:numId="37">
    <w:abstractNumId w:val="7"/>
  </w:num>
  <w:num w:numId="38">
    <w:abstractNumId w:val="27"/>
  </w:num>
  <w:num w:numId="39">
    <w:abstractNumId w:val="5"/>
  </w:num>
  <w:num w:numId="40">
    <w:abstractNumId w:val="44"/>
  </w:num>
  <w:num w:numId="41">
    <w:abstractNumId w:val="13"/>
  </w:num>
  <w:num w:numId="42">
    <w:abstractNumId w:val="47"/>
  </w:num>
  <w:num w:numId="43">
    <w:abstractNumId w:val="9"/>
  </w:num>
  <w:num w:numId="44">
    <w:abstractNumId w:val="41"/>
  </w:num>
  <w:num w:numId="45">
    <w:abstractNumId w:val="17"/>
  </w:num>
  <w:num w:numId="46">
    <w:abstractNumId w:val="14"/>
  </w:num>
  <w:num w:numId="47">
    <w:abstractNumId w:val="11"/>
  </w:num>
  <w:num w:numId="48">
    <w:abstractNumId w:val="2"/>
  </w:num>
  <w:num w:numId="49">
    <w:abstractNumId w:val="55"/>
  </w:num>
  <w:num w:numId="50">
    <w:abstractNumId w:val="36"/>
  </w:num>
  <w:num w:numId="51">
    <w:abstractNumId w:val="45"/>
  </w:num>
  <w:num w:numId="52">
    <w:abstractNumId w:val="22"/>
  </w:num>
  <w:num w:numId="53">
    <w:abstractNumId w:val="30"/>
  </w:num>
  <w:num w:numId="54">
    <w:abstractNumId w:val="21"/>
  </w:num>
  <w:num w:numId="55">
    <w:abstractNumId w:val="10"/>
  </w:num>
  <w:num w:numId="56">
    <w:abstractNumId w:val="18"/>
  </w:num>
  <w:num w:numId="57">
    <w:abstractNumId w:val="15"/>
  </w:num>
  <w:num w:numId="58">
    <w:abstractNumId w:val="52"/>
  </w:num>
  <w:num w:numId="59">
    <w:abstractNumId w:val="26"/>
  </w:num>
  <w:num w:numId="60">
    <w:abstractNumId w:val="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stylePaneFormatFilter w:val="3F01"/>
  <w:defaultTabStop w:val="480"/>
  <w:drawingGridHorizontalSpacing w:val="120"/>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3653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6D9C"/>
    <w:rsid w:val="00097397"/>
    <w:rsid w:val="000A0E6E"/>
    <w:rsid w:val="000A105A"/>
    <w:rsid w:val="000A128D"/>
    <w:rsid w:val="000A1C32"/>
    <w:rsid w:val="000A2F65"/>
    <w:rsid w:val="000A345B"/>
    <w:rsid w:val="000A4205"/>
    <w:rsid w:val="000A4A61"/>
    <w:rsid w:val="000A5142"/>
    <w:rsid w:val="000A55F1"/>
    <w:rsid w:val="000A5DC9"/>
    <w:rsid w:val="000A701A"/>
    <w:rsid w:val="000A77CD"/>
    <w:rsid w:val="000A7974"/>
    <w:rsid w:val="000B0AF4"/>
    <w:rsid w:val="000B1EE6"/>
    <w:rsid w:val="000B2C30"/>
    <w:rsid w:val="000B3439"/>
    <w:rsid w:val="000B4194"/>
    <w:rsid w:val="000B5F43"/>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1253"/>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215"/>
    <w:rsid w:val="00141563"/>
    <w:rsid w:val="00142805"/>
    <w:rsid w:val="00142B6C"/>
    <w:rsid w:val="0014355E"/>
    <w:rsid w:val="001443D3"/>
    <w:rsid w:val="00144F66"/>
    <w:rsid w:val="00145591"/>
    <w:rsid w:val="00145B73"/>
    <w:rsid w:val="00147635"/>
    <w:rsid w:val="00151BA7"/>
    <w:rsid w:val="00152063"/>
    <w:rsid w:val="00152DC8"/>
    <w:rsid w:val="0015316E"/>
    <w:rsid w:val="00153693"/>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1E99"/>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3A2"/>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E2A"/>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3C9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6588"/>
    <w:rsid w:val="0023762E"/>
    <w:rsid w:val="00237CFF"/>
    <w:rsid w:val="0024382E"/>
    <w:rsid w:val="002440A0"/>
    <w:rsid w:val="002442E0"/>
    <w:rsid w:val="002448E8"/>
    <w:rsid w:val="00245B0C"/>
    <w:rsid w:val="002501CD"/>
    <w:rsid w:val="002504A4"/>
    <w:rsid w:val="002505CD"/>
    <w:rsid w:val="002506C3"/>
    <w:rsid w:val="002508EC"/>
    <w:rsid w:val="00251E47"/>
    <w:rsid w:val="00252D2C"/>
    <w:rsid w:val="002530EE"/>
    <w:rsid w:val="00253147"/>
    <w:rsid w:val="00253EF6"/>
    <w:rsid w:val="002545CC"/>
    <w:rsid w:val="00254B06"/>
    <w:rsid w:val="00254D3F"/>
    <w:rsid w:val="0025572B"/>
    <w:rsid w:val="00255A78"/>
    <w:rsid w:val="00256640"/>
    <w:rsid w:val="00256EA6"/>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E9B"/>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0C6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93"/>
    <w:rsid w:val="00335DCA"/>
    <w:rsid w:val="00336A5A"/>
    <w:rsid w:val="00336A63"/>
    <w:rsid w:val="00336CD1"/>
    <w:rsid w:val="00337F96"/>
    <w:rsid w:val="00340324"/>
    <w:rsid w:val="00341B80"/>
    <w:rsid w:val="00342606"/>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396C"/>
    <w:rsid w:val="00354DD6"/>
    <w:rsid w:val="00355C62"/>
    <w:rsid w:val="00355D68"/>
    <w:rsid w:val="0035645D"/>
    <w:rsid w:val="00360089"/>
    <w:rsid w:val="003613B1"/>
    <w:rsid w:val="00361826"/>
    <w:rsid w:val="003624B4"/>
    <w:rsid w:val="00362578"/>
    <w:rsid w:val="00362DA3"/>
    <w:rsid w:val="00362EAF"/>
    <w:rsid w:val="003632B0"/>
    <w:rsid w:val="00363F88"/>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4797"/>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0A5"/>
    <w:rsid w:val="003E0781"/>
    <w:rsid w:val="003E16F6"/>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AC1"/>
    <w:rsid w:val="003F7CA0"/>
    <w:rsid w:val="0040154B"/>
    <w:rsid w:val="004021A7"/>
    <w:rsid w:val="00402433"/>
    <w:rsid w:val="004032CF"/>
    <w:rsid w:val="00404CF1"/>
    <w:rsid w:val="00405903"/>
    <w:rsid w:val="00406A81"/>
    <w:rsid w:val="00407016"/>
    <w:rsid w:val="004106E6"/>
    <w:rsid w:val="00410715"/>
    <w:rsid w:val="004107CE"/>
    <w:rsid w:val="00412D98"/>
    <w:rsid w:val="00416FB8"/>
    <w:rsid w:val="004179F0"/>
    <w:rsid w:val="00420A80"/>
    <w:rsid w:val="004215F9"/>
    <w:rsid w:val="004218AF"/>
    <w:rsid w:val="00422F4D"/>
    <w:rsid w:val="00423684"/>
    <w:rsid w:val="00424F23"/>
    <w:rsid w:val="00424F9C"/>
    <w:rsid w:val="004256F6"/>
    <w:rsid w:val="004277A0"/>
    <w:rsid w:val="004278E7"/>
    <w:rsid w:val="004300C6"/>
    <w:rsid w:val="00430379"/>
    <w:rsid w:val="00432FE9"/>
    <w:rsid w:val="004333CE"/>
    <w:rsid w:val="00433EAD"/>
    <w:rsid w:val="00435F9E"/>
    <w:rsid w:val="004364C6"/>
    <w:rsid w:val="004365D8"/>
    <w:rsid w:val="0043677C"/>
    <w:rsid w:val="00436909"/>
    <w:rsid w:val="00440B02"/>
    <w:rsid w:val="004414A7"/>
    <w:rsid w:val="00441C20"/>
    <w:rsid w:val="004420B9"/>
    <w:rsid w:val="00442A12"/>
    <w:rsid w:val="00444006"/>
    <w:rsid w:val="004447CB"/>
    <w:rsid w:val="004451FA"/>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4BD9"/>
    <w:rsid w:val="00465CE4"/>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2FD0"/>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3B6D"/>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14"/>
    <w:rsid w:val="00505A20"/>
    <w:rsid w:val="00505C0F"/>
    <w:rsid w:val="00505C22"/>
    <w:rsid w:val="00506350"/>
    <w:rsid w:val="0050677E"/>
    <w:rsid w:val="0050700B"/>
    <w:rsid w:val="0050767D"/>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DD6"/>
    <w:rsid w:val="00526FEE"/>
    <w:rsid w:val="0052736F"/>
    <w:rsid w:val="005275F3"/>
    <w:rsid w:val="005279BF"/>
    <w:rsid w:val="00527B03"/>
    <w:rsid w:val="00527BE2"/>
    <w:rsid w:val="00527D02"/>
    <w:rsid w:val="005326D3"/>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378"/>
    <w:rsid w:val="0054287A"/>
    <w:rsid w:val="00546A53"/>
    <w:rsid w:val="005504BB"/>
    <w:rsid w:val="005510F4"/>
    <w:rsid w:val="005517D3"/>
    <w:rsid w:val="00553DC0"/>
    <w:rsid w:val="00554113"/>
    <w:rsid w:val="0055434D"/>
    <w:rsid w:val="0055552B"/>
    <w:rsid w:val="00555D53"/>
    <w:rsid w:val="00555DB2"/>
    <w:rsid w:val="00556D51"/>
    <w:rsid w:val="00556FBC"/>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0EA0"/>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1FA3"/>
    <w:rsid w:val="005A42C0"/>
    <w:rsid w:val="005A4F28"/>
    <w:rsid w:val="005A5669"/>
    <w:rsid w:val="005A711C"/>
    <w:rsid w:val="005B110B"/>
    <w:rsid w:val="005B1E3B"/>
    <w:rsid w:val="005B25D1"/>
    <w:rsid w:val="005B431C"/>
    <w:rsid w:val="005B4C33"/>
    <w:rsid w:val="005B65E4"/>
    <w:rsid w:val="005B6A9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19E2"/>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2FC5"/>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15C3"/>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418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E75C1"/>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0939"/>
    <w:rsid w:val="00711969"/>
    <w:rsid w:val="00712149"/>
    <w:rsid w:val="0071384A"/>
    <w:rsid w:val="0071491A"/>
    <w:rsid w:val="007156B7"/>
    <w:rsid w:val="00715E89"/>
    <w:rsid w:val="0071645B"/>
    <w:rsid w:val="0071673A"/>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86C4B"/>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6497"/>
    <w:rsid w:val="007B75D0"/>
    <w:rsid w:val="007C04E0"/>
    <w:rsid w:val="007C0CAF"/>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A66"/>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0EF"/>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0B19"/>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1F1"/>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2A0"/>
    <w:rsid w:val="008827B0"/>
    <w:rsid w:val="0088296F"/>
    <w:rsid w:val="00882AB1"/>
    <w:rsid w:val="00882B3F"/>
    <w:rsid w:val="00883864"/>
    <w:rsid w:val="00885673"/>
    <w:rsid w:val="00886830"/>
    <w:rsid w:val="008874E7"/>
    <w:rsid w:val="008876FF"/>
    <w:rsid w:val="00891F94"/>
    <w:rsid w:val="00892F59"/>
    <w:rsid w:val="0089361E"/>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3810"/>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0A4"/>
    <w:rsid w:val="00901FDC"/>
    <w:rsid w:val="00902A96"/>
    <w:rsid w:val="009051F0"/>
    <w:rsid w:val="00905A23"/>
    <w:rsid w:val="00905B24"/>
    <w:rsid w:val="00906D9E"/>
    <w:rsid w:val="009073FB"/>
    <w:rsid w:val="00907E9F"/>
    <w:rsid w:val="00907FE1"/>
    <w:rsid w:val="00910989"/>
    <w:rsid w:val="009114C7"/>
    <w:rsid w:val="0091279C"/>
    <w:rsid w:val="00914D83"/>
    <w:rsid w:val="00915297"/>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876B8"/>
    <w:rsid w:val="009948D4"/>
    <w:rsid w:val="00994F38"/>
    <w:rsid w:val="00995940"/>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0BAC"/>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50B"/>
    <w:rsid w:val="00A14DF3"/>
    <w:rsid w:val="00A15692"/>
    <w:rsid w:val="00A165C2"/>
    <w:rsid w:val="00A174A5"/>
    <w:rsid w:val="00A2010D"/>
    <w:rsid w:val="00A218C3"/>
    <w:rsid w:val="00A219ED"/>
    <w:rsid w:val="00A221A6"/>
    <w:rsid w:val="00A2250B"/>
    <w:rsid w:val="00A22E38"/>
    <w:rsid w:val="00A23FCE"/>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6AC9"/>
    <w:rsid w:val="00A374E7"/>
    <w:rsid w:val="00A37704"/>
    <w:rsid w:val="00A37B63"/>
    <w:rsid w:val="00A40BF5"/>
    <w:rsid w:val="00A40C96"/>
    <w:rsid w:val="00A43ED9"/>
    <w:rsid w:val="00A44E2C"/>
    <w:rsid w:val="00A44E2E"/>
    <w:rsid w:val="00A4653F"/>
    <w:rsid w:val="00A518D2"/>
    <w:rsid w:val="00A51DA0"/>
    <w:rsid w:val="00A51EB1"/>
    <w:rsid w:val="00A5213A"/>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471E"/>
    <w:rsid w:val="00A85EDD"/>
    <w:rsid w:val="00A86072"/>
    <w:rsid w:val="00A906CC"/>
    <w:rsid w:val="00A915C1"/>
    <w:rsid w:val="00A91D39"/>
    <w:rsid w:val="00A93281"/>
    <w:rsid w:val="00A9385F"/>
    <w:rsid w:val="00A939EC"/>
    <w:rsid w:val="00A94103"/>
    <w:rsid w:val="00A96E1F"/>
    <w:rsid w:val="00AA08F7"/>
    <w:rsid w:val="00AA0DF0"/>
    <w:rsid w:val="00AA12F7"/>
    <w:rsid w:val="00AA2216"/>
    <w:rsid w:val="00AA2821"/>
    <w:rsid w:val="00AA3285"/>
    <w:rsid w:val="00AA3428"/>
    <w:rsid w:val="00AA4A0A"/>
    <w:rsid w:val="00AA556B"/>
    <w:rsid w:val="00AA6271"/>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0094"/>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0CEC"/>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52C"/>
    <w:rsid w:val="00B51B5C"/>
    <w:rsid w:val="00B51EA3"/>
    <w:rsid w:val="00B52224"/>
    <w:rsid w:val="00B535E6"/>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A60"/>
    <w:rsid w:val="00B85A8B"/>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3804"/>
    <w:rsid w:val="00BF4819"/>
    <w:rsid w:val="00BF62AB"/>
    <w:rsid w:val="00BF65BA"/>
    <w:rsid w:val="00BF773C"/>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188"/>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29B"/>
    <w:rsid w:val="00C529AD"/>
    <w:rsid w:val="00C52CC3"/>
    <w:rsid w:val="00C5460D"/>
    <w:rsid w:val="00C551CC"/>
    <w:rsid w:val="00C557E8"/>
    <w:rsid w:val="00C5581A"/>
    <w:rsid w:val="00C5621F"/>
    <w:rsid w:val="00C57128"/>
    <w:rsid w:val="00C57203"/>
    <w:rsid w:val="00C60845"/>
    <w:rsid w:val="00C608E8"/>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107E"/>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728"/>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11A5"/>
    <w:rsid w:val="00DC211B"/>
    <w:rsid w:val="00DC2A8E"/>
    <w:rsid w:val="00DC2E69"/>
    <w:rsid w:val="00DC494D"/>
    <w:rsid w:val="00DC5193"/>
    <w:rsid w:val="00DC614F"/>
    <w:rsid w:val="00DC683B"/>
    <w:rsid w:val="00DD02BC"/>
    <w:rsid w:val="00DD0444"/>
    <w:rsid w:val="00DD12A0"/>
    <w:rsid w:val="00DD3651"/>
    <w:rsid w:val="00DD3764"/>
    <w:rsid w:val="00DD43E2"/>
    <w:rsid w:val="00DD6EC4"/>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96"/>
    <w:rsid w:val="00E108A1"/>
    <w:rsid w:val="00E11253"/>
    <w:rsid w:val="00E11EB2"/>
    <w:rsid w:val="00E13011"/>
    <w:rsid w:val="00E13338"/>
    <w:rsid w:val="00E13693"/>
    <w:rsid w:val="00E13E39"/>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36C33"/>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525"/>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49BA"/>
    <w:rsid w:val="00E76276"/>
    <w:rsid w:val="00E76BCC"/>
    <w:rsid w:val="00E7789E"/>
    <w:rsid w:val="00E77EEC"/>
    <w:rsid w:val="00E806C9"/>
    <w:rsid w:val="00E80FFB"/>
    <w:rsid w:val="00E8107D"/>
    <w:rsid w:val="00E82542"/>
    <w:rsid w:val="00E8378A"/>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0D9"/>
    <w:rsid w:val="00EF429A"/>
    <w:rsid w:val="00EF52FF"/>
    <w:rsid w:val="00EF6373"/>
    <w:rsid w:val="00EF66F8"/>
    <w:rsid w:val="00EF6B1C"/>
    <w:rsid w:val="00EF6D76"/>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0CCA"/>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C7264"/>
    <w:rsid w:val="00FD1717"/>
    <w:rsid w:val="00FD1AE2"/>
    <w:rsid w:val="00FD21B6"/>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6CB"/>
    <w:rsid w:val="00FF5A83"/>
    <w:rsid w:val="00FF6FB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rules v:ext="edit">
        <o:r id="V:Rule1" type="callout" idref="#直線圖說文字 1 (無框線) 19"/>
        <o:r id="V:Rule2" type="callout" idref="#直線圖說文字 1 (無框線) 13"/>
        <o:r id="V:Rule5" type="connector" idref="#直線單箭頭接點 29"/>
        <o:r id="V:Rule6" type="connector" idref="#直線單箭頭接點 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link w:val="7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 w:type="character" w:customStyle="1" w:styleId="70">
    <w:name w:val="樣式7 字元"/>
    <w:link w:val="7"/>
    <w:rsid w:val="005A1FA3"/>
    <w:rPr>
      <w:rFonts w:eastAsia="全真楷書"/>
      <w:spacing w:val="14"/>
      <w:sz w:val="24"/>
    </w:rPr>
  </w:style>
  <w:style w:type="table" w:styleId="af3">
    <w:name w:val="Table Grid"/>
    <w:basedOn w:val="a2"/>
    <w:uiPriority w:val="59"/>
    <w:rsid w:val="00B30CEC"/>
    <w:rPr>
      <w:rFonts w:asciiTheme="minorHAnsi" w:eastAsiaTheme="minorEastAsia" w:hAnsiTheme="minorHAnsi" w:cstheme="minorBid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57680384">
      <w:bodyDiv w:val="1"/>
      <w:marLeft w:val="0"/>
      <w:marRight w:val="0"/>
      <w:marTop w:val="0"/>
      <w:marBottom w:val="0"/>
      <w:divBdr>
        <w:top w:val="none" w:sz="0" w:space="0" w:color="auto"/>
        <w:left w:val="none" w:sz="0" w:space="0" w:color="auto"/>
        <w:bottom w:val="none" w:sz="0" w:space="0" w:color="auto"/>
        <w:right w:val="none" w:sz="0" w:space="0" w:color="auto"/>
      </w:divBdr>
    </w:div>
    <w:div w:id="224486269">
      <w:bodyDiv w:val="1"/>
      <w:marLeft w:val="0"/>
      <w:marRight w:val="0"/>
      <w:marTop w:val="0"/>
      <w:marBottom w:val="0"/>
      <w:divBdr>
        <w:top w:val="none" w:sz="0" w:space="0" w:color="auto"/>
        <w:left w:val="none" w:sz="0" w:space="0" w:color="auto"/>
        <w:bottom w:val="none" w:sz="0" w:space="0" w:color="auto"/>
        <w:right w:val="none" w:sz="0" w:space="0" w:color="auto"/>
      </w:divBdr>
    </w:div>
    <w:div w:id="363791131">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20AD6-2990-41E9-9C39-28C45373A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37</Pages>
  <Words>3490</Words>
  <Characters>19895</Characters>
  <Application>Microsoft Office Word</Application>
  <DocSecurity>0</DocSecurity>
  <Lines>165</Lines>
  <Paragraphs>46</Paragraphs>
  <ScaleCrop>false</ScaleCrop>
  <Company>iMAX Design.</Company>
  <LinksUpToDate>false</LinksUpToDate>
  <CharactersWithSpaces>23339</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creator>yulun</dc:creator>
  <cp:lastModifiedBy>USER</cp:lastModifiedBy>
  <cp:revision>17</cp:revision>
  <cp:lastPrinted>2021-06-10T03:29:00Z</cp:lastPrinted>
  <dcterms:created xsi:type="dcterms:W3CDTF">2021-04-30T18:21:00Z</dcterms:created>
  <dcterms:modified xsi:type="dcterms:W3CDTF">2021-06-24T10:49:00Z</dcterms:modified>
</cp:coreProperties>
</file>